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74" w:rsidRPr="00785E8E" w:rsidRDefault="00CA6F74" w:rsidP="00A35B9A">
      <w:pPr>
        <w:pageBreakBefore/>
        <w:ind w:left="5911" w:hangingChars="1840" w:hanging="5911"/>
        <w:jc w:val="center"/>
        <w:rPr>
          <w:rFonts w:ascii="宋体"/>
          <w:b/>
          <w:color w:val="000000"/>
          <w:sz w:val="32"/>
          <w:szCs w:val="32"/>
        </w:rPr>
      </w:pPr>
      <w:r w:rsidRPr="00785E8E">
        <w:rPr>
          <w:rFonts w:ascii="宋体" w:hAnsi="宋体" w:hint="eastAsia"/>
          <w:b/>
          <w:color w:val="000000"/>
          <w:sz w:val="32"/>
          <w:szCs w:val="32"/>
        </w:rPr>
        <w:t>导师简介</w:t>
      </w:r>
    </w:p>
    <w:p w:rsidR="00CA6F74" w:rsidRPr="00785E8E" w:rsidRDefault="00CA6F74" w:rsidP="004A7191">
      <w:pPr>
        <w:ind w:left="5152" w:hangingChars="1840" w:hanging="5152"/>
        <w:jc w:val="right"/>
        <w:rPr>
          <w:sz w:val="28"/>
          <w:szCs w:val="28"/>
        </w:rPr>
      </w:pPr>
      <w:r w:rsidRPr="00785E8E">
        <w:rPr>
          <w:rFonts w:hint="eastAsia"/>
          <w:sz w:val="28"/>
          <w:szCs w:val="28"/>
        </w:rPr>
        <w:t>更新日期：</w:t>
      </w:r>
      <w:r w:rsidR="000F0BAF">
        <w:rPr>
          <w:rFonts w:hint="eastAsia"/>
          <w:sz w:val="28"/>
          <w:szCs w:val="28"/>
        </w:rPr>
        <w:t>2019</w:t>
      </w:r>
      <w:r w:rsidRPr="00785E8E">
        <w:rPr>
          <w:rFonts w:hint="eastAsia"/>
          <w:sz w:val="28"/>
          <w:szCs w:val="28"/>
        </w:rPr>
        <w:t>年</w:t>
      </w:r>
      <w:r w:rsidR="000F0BAF">
        <w:rPr>
          <w:rFonts w:hint="eastAsia"/>
          <w:sz w:val="28"/>
          <w:szCs w:val="28"/>
        </w:rPr>
        <w:t>11</w:t>
      </w:r>
      <w:r w:rsidRPr="00785E8E">
        <w:rPr>
          <w:rFonts w:hint="eastAsia"/>
          <w:sz w:val="28"/>
          <w:szCs w:val="28"/>
        </w:rPr>
        <w:t>月</w:t>
      </w:r>
      <w:r w:rsidR="000F0BAF">
        <w:rPr>
          <w:rFonts w:hint="eastAsia"/>
          <w:sz w:val="28"/>
          <w:szCs w:val="28"/>
        </w:rPr>
        <w:t>20</w:t>
      </w:r>
      <w:r w:rsidRPr="00785E8E">
        <w:rPr>
          <w:rFonts w:hint="eastAsia"/>
          <w:sz w:val="28"/>
          <w:szCs w:val="28"/>
        </w:rPr>
        <w:t>日</w:t>
      </w:r>
    </w:p>
    <w:p w:rsidR="00CA6F74" w:rsidRPr="00785E8E" w:rsidRDefault="00CA6F74" w:rsidP="00CA6F74">
      <w:pPr>
        <w:numPr>
          <w:ilvl w:val="0"/>
          <w:numId w:val="1"/>
        </w:numPr>
        <w:jc w:val="left"/>
        <w:rPr>
          <w:sz w:val="28"/>
          <w:szCs w:val="28"/>
        </w:rPr>
      </w:pPr>
      <w:r w:rsidRPr="00785E8E">
        <w:rPr>
          <w:rFonts w:hint="eastAsia"/>
          <w:sz w:val="28"/>
          <w:szCs w:val="28"/>
        </w:rPr>
        <w:t>姓名：</w:t>
      </w:r>
      <w:r w:rsidR="000F0BAF">
        <w:rPr>
          <w:rFonts w:ascii="宋体" w:hAnsi="宋体"/>
          <w:b/>
          <w:bCs/>
          <w:sz w:val="28"/>
          <w:szCs w:val="28"/>
        </w:rPr>
        <w:t>张盛</w:t>
      </w:r>
    </w:p>
    <w:p w:rsidR="00CA6F74" w:rsidRPr="00785E8E" w:rsidRDefault="00CA6F74" w:rsidP="00CA6F74">
      <w:pPr>
        <w:numPr>
          <w:ilvl w:val="0"/>
          <w:numId w:val="1"/>
        </w:numPr>
        <w:jc w:val="left"/>
        <w:rPr>
          <w:sz w:val="28"/>
          <w:szCs w:val="28"/>
        </w:rPr>
      </w:pPr>
      <w:r w:rsidRPr="00785E8E">
        <w:rPr>
          <w:rFonts w:hint="eastAsia"/>
          <w:sz w:val="28"/>
          <w:szCs w:val="28"/>
        </w:rPr>
        <w:t>类别：硕士研究生导师</w:t>
      </w:r>
      <w:r w:rsidRPr="00785E8E">
        <w:rPr>
          <w:rFonts w:hint="eastAsia"/>
          <w:sz w:val="28"/>
          <w:szCs w:val="28"/>
        </w:rPr>
        <w:t>/</w:t>
      </w:r>
      <w:r w:rsidRPr="00785E8E">
        <w:rPr>
          <w:rFonts w:hint="eastAsia"/>
          <w:sz w:val="28"/>
          <w:szCs w:val="28"/>
        </w:rPr>
        <w:t>博士研究生导师</w:t>
      </w:r>
    </w:p>
    <w:p w:rsidR="00CA6F74" w:rsidRPr="00785E8E" w:rsidRDefault="00CA6F74" w:rsidP="00CA6F74">
      <w:pPr>
        <w:numPr>
          <w:ilvl w:val="0"/>
          <w:numId w:val="1"/>
        </w:numPr>
        <w:jc w:val="left"/>
        <w:rPr>
          <w:sz w:val="28"/>
          <w:szCs w:val="28"/>
        </w:rPr>
      </w:pPr>
      <w:r w:rsidRPr="00785E8E">
        <w:rPr>
          <w:rFonts w:hint="eastAsia"/>
          <w:sz w:val="28"/>
          <w:szCs w:val="28"/>
        </w:rPr>
        <w:t>本人所属</w:t>
      </w:r>
      <w:r>
        <w:rPr>
          <w:rFonts w:hint="eastAsia"/>
          <w:sz w:val="28"/>
          <w:szCs w:val="28"/>
        </w:rPr>
        <w:t>工作</w:t>
      </w:r>
      <w:r w:rsidRPr="00785E8E">
        <w:rPr>
          <w:rFonts w:hint="eastAsia"/>
          <w:sz w:val="28"/>
          <w:szCs w:val="28"/>
        </w:rPr>
        <w:t>单位：</w:t>
      </w:r>
      <w:r w:rsidR="000F0BAF">
        <w:rPr>
          <w:rFonts w:hint="eastAsia"/>
          <w:sz w:val="28"/>
          <w:szCs w:val="28"/>
        </w:rPr>
        <w:t>上海体育学院传媒与艺术学院</w:t>
      </w:r>
    </w:p>
    <w:p w:rsidR="00CA6F74" w:rsidRPr="00785E8E" w:rsidRDefault="00CA6F74" w:rsidP="00CA6F74">
      <w:pPr>
        <w:numPr>
          <w:ilvl w:val="0"/>
          <w:numId w:val="1"/>
        </w:numPr>
        <w:jc w:val="left"/>
        <w:rPr>
          <w:sz w:val="28"/>
          <w:szCs w:val="28"/>
        </w:rPr>
      </w:pPr>
      <w:r w:rsidRPr="00785E8E">
        <w:rPr>
          <w:rFonts w:hint="eastAsia"/>
          <w:sz w:val="28"/>
          <w:szCs w:val="28"/>
        </w:rPr>
        <w:t>专业技术职称：</w:t>
      </w:r>
      <w:r w:rsidR="000F0BAF">
        <w:rPr>
          <w:rFonts w:hint="eastAsia"/>
          <w:sz w:val="28"/>
          <w:szCs w:val="28"/>
        </w:rPr>
        <w:t>副教授</w:t>
      </w:r>
    </w:p>
    <w:p w:rsidR="00CA6F74" w:rsidRDefault="00CA6F74" w:rsidP="00CA6F74">
      <w:pPr>
        <w:numPr>
          <w:ilvl w:val="0"/>
          <w:numId w:val="1"/>
        </w:numPr>
        <w:jc w:val="left"/>
        <w:rPr>
          <w:sz w:val="28"/>
          <w:szCs w:val="28"/>
        </w:rPr>
      </w:pPr>
      <w:r w:rsidRPr="00785E8E">
        <w:rPr>
          <w:rFonts w:hint="eastAsia"/>
          <w:sz w:val="28"/>
          <w:szCs w:val="28"/>
        </w:rPr>
        <w:t>职务：</w:t>
      </w:r>
      <w:r w:rsidR="000F0BAF">
        <w:rPr>
          <w:rFonts w:hint="eastAsia"/>
          <w:sz w:val="28"/>
          <w:szCs w:val="28"/>
        </w:rPr>
        <w:t>党委宣传部部长</w:t>
      </w:r>
    </w:p>
    <w:p w:rsidR="00CA6F74" w:rsidRPr="00785E8E" w:rsidRDefault="00CA6F74" w:rsidP="00CA6F74">
      <w:pPr>
        <w:numPr>
          <w:ilvl w:val="0"/>
          <w:numId w:val="1"/>
        </w:numPr>
        <w:jc w:val="left"/>
        <w:rPr>
          <w:sz w:val="28"/>
          <w:szCs w:val="28"/>
        </w:rPr>
      </w:pPr>
      <w:r w:rsidRPr="00785E8E">
        <w:rPr>
          <w:rFonts w:hint="eastAsia"/>
          <w:sz w:val="28"/>
          <w:szCs w:val="28"/>
        </w:rPr>
        <w:t>出生年月：</w:t>
      </w:r>
      <w:r w:rsidR="000F0BAF">
        <w:rPr>
          <w:rFonts w:hint="eastAsia"/>
          <w:sz w:val="28"/>
          <w:szCs w:val="28"/>
        </w:rPr>
        <w:t>1978</w:t>
      </w:r>
      <w:r w:rsidR="000F0BAF">
        <w:rPr>
          <w:rFonts w:hint="eastAsia"/>
          <w:sz w:val="28"/>
          <w:szCs w:val="28"/>
        </w:rPr>
        <w:t>年</w:t>
      </w:r>
      <w:r w:rsidR="000F0BAF">
        <w:rPr>
          <w:rFonts w:hint="eastAsia"/>
          <w:sz w:val="28"/>
          <w:szCs w:val="28"/>
        </w:rPr>
        <w:t>8</w:t>
      </w:r>
      <w:r w:rsidR="000F0BAF">
        <w:rPr>
          <w:rFonts w:hint="eastAsia"/>
          <w:sz w:val="28"/>
          <w:szCs w:val="28"/>
        </w:rPr>
        <w:t>月</w:t>
      </w:r>
    </w:p>
    <w:p w:rsidR="00CA6F74" w:rsidRPr="00785E8E" w:rsidRDefault="00CA6F74" w:rsidP="00CA6F74">
      <w:pPr>
        <w:numPr>
          <w:ilvl w:val="0"/>
          <w:numId w:val="1"/>
        </w:numPr>
        <w:jc w:val="left"/>
        <w:rPr>
          <w:sz w:val="28"/>
          <w:szCs w:val="28"/>
        </w:rPr>
      </w:pPr>
      <w:r w:rsidRPr="00785E8E">
        <w:rPr>
          <w:rFonts w:hint="eastAsia"/>
          <w:sz w:val="28"/>
          <w:szCs w:val="28"/>
        </w:rPr>
        <w:t>性别：</w:t>
      </w:r>
      <w:r w:rsidR="000F0BAF">
        <w:rPr>
          <w:rFonts w:hint="eastAsia"/>
          <w:sz w:val="28"/>
          <w:szCs w:val="28"/>
        </w:rPr>
        <w:t>男</w:t>
      </w:r>
    </w:p>
    <w:p w:rsidR="00CA6F74" w:rsidRPr="00785E8E" w:rsidRDefault="00CA6F74" w:rsidP="00CA6F74">
      <w:pPr>
        <w:numPr>
          <w:ilvl w:val="0"/>
          <w:numId w:val="1"/>
        </w:numPr>
        <w:jc w:val="left"/>
        <w:rPr>
          <w:sz w:val="28"/>
          <w:szCs w:val="28"/>
        </w:rPr>
      </w:pPr>
      <w:r w:rsidRPr="00785E8E">
        <w:rPr>
          <w:rFonts w:hint="eastAsia"/>
          <w:sz w:val="28"/>
          <w:szCs w:val="28"/>
        </w:rPr>
        <w:t>招生专业：</w:t>
      </w:r>
      <w:r w:rsidR="000F0BAF">
        <w:rPr>
          <w:rFonts w:hint="eastAsia"/>
          <w:sz w:val="28"/>
          <w:szCs w:val="28"/>
        </w:rPr>
        <w:t>体育</w:t>
      </w:r>
    </w:p>
    <w:p w:rsidR="00CA6F74" w:rsidRPr="00785E8E" w:rsidRDefault="00CA6F74" w:rsidP="00CA6F74">
      <w:pPr>
        <w:numPr>
          <w:ilvl w:val="0"/>
          <w:numId w:val="1"/>
        </w:numPr>
        <w:jc w:val="left"/>
        <w:rPr>
          <w:sz w:val="28"/>
          <w:szCs w:val="28"/>
        </w:rPr>
      </w:pPr>
      <w:r>
        <w:rPr>
          <w:rFonts w:hint="eastAsia"/>
          <w:sz w:val="28"/>
          <w:szCs w:val="28"/>
        </w:rPr>
        <w:t>联系</w:t>
      </w:r>
      <w:r w:rsidRPr="00785E8E">
        <w:rPr>
          <w:rFonts w:hint="eastAsia"/>
          <w:sz w:val="28"/>
          <w:szCs w:val="28"/>
        </w:rPr>
        <w:t>方式：</w:t>
      </w:r>
      <w:r w:rsidR="000F0BAF">
        <w:rPr>
          <w:rFonts w:hint="eastAsia"/>
          <w:sz w:val="28"/>
          <w:szCs w:val="28"/>
        </w:rPr>
        <w:t>manwho@126.com</w:t>
      </w:r>
    </w:p>
    <w:p w:rsidR="00CA6F74" w:rsidRDefault="00CA6F74" w:rsidP="00CA6F74">
      <w:pPr>
        <w:numPr>
          <w:ilvl w:val="0"/>
          <w:numId w:val="1"/>
        </w:numPr>
        <w:jc w:val="left"/>
        <w:rPr>
          <w:sz w:val="28"/>
          <w:szCs w:val="28"/>
        </w:rPr>
      </w:pPr>
      <w:r w:rsidRPr="00785E8E">
        <w:rPr>
          <w:rFonts w:hint="eastAsia"/>
          <w:sz w:val="28"/>
          <w:szCs w:val="28"/>
        </w:rPr>
        <w:t>主要研究方向：</w:t>
      </w:r>
      <w:r w:rsidR="000F0BAF">
        <w:rPr>
          <w:rFonts w:hint="eastAsia"/>
          <w:sz w:val="28"/>
          <w:szCs w:val="28"/>
        </w:rPr>
        <w:t>体育新闻传播、健康传播</w:t>
      </w:r>
    </w:p>
    <w:p w:rsidR="00CA6F74" w:rsidRDefault="00CA6F74" w:rsidP="00CA6F74">
      <w:pPr>
        <w:numPr>
          <w:ilvl w:val="0"/>
          <w:numId w:val="1"/>
        </w:numPr>
        <w:jc w:val="left"/>
        <w:rPr>
          <w:sz w:val="28"/>
          <w:szCs w:val="28"/>
        </w:rPr>
      </w:pPr>
      <w:r w:rsidRPr="00785E8E">
        <w:rPr>
          <w:rFonts w:hint="eastAsia"/>
          <w:sz w:val="28"/>
          <w:szCs w:val="28"/>
        </w:rPr>
        <w:t>学习及工作简历：</w:t>
      </w:r>
    </w:p>
    <w:p w:rsidR="00B9547E" w:rsidRPr="00B9547E" w:rsidRDefault="00B9547E" w:rsidP="00B9547E">
      <w:pPr>
        <w:pStyle w:val="a3"/>
        <w:ind w:left="420" w:firstLineChars="0" w:firstLine="0"/>
        <w:rPr>
          <w:sz w:val="28"/>
          <w:szCs w:val="28"/>
        </w:rPr>
      </w:pPr>
      <w:r w:rsidRPr="00B9547E">
        <w:rPr>
          <w:rFonts w:hint="eastAsia"/>
          <w:sz w:val="28"/>
          <w:szCs w:val="28"/>
        </w:rPr>
        <w:t>2016</w:t>
      </w:r>
      <w:r w:rsidRPr="00B9547E">
        <w:rPr>
          <w:rFonts w:hint="eastAsia"/>
          <w:sz w:val="28"/>
          <w:szCs w:val="28"/>
        </w:rPr>
        <w:t>年</w:t>
      </w:r>
      <w:r w:rsidRPr="00B9547E">
        <w:rPr>
          <w:rFonts w:hint="eastAsia"/>
          <w:sz w:val="28"/>
          <w:szCs w:val="28"/>
        </w:rPr>
        <w:t>9</w:t>
      </w:r>
      <w:r w:rsidRPr="00B9547E">
        <w:rPr>
          <w:rFonts w:hint="eastAsia"/>
          <w:sz w:val="28"/>
          <w:szCs w:val="28"/>
        </w:rPr>
        <w:t>月至</w:t>
      </w:r>
      <w:r w:rsidRPr="00B9547E">
        <w:rPr>
          <w:rFonts w:hint="eastAsia"/>
          <w:sz w:val="28"/>
          <w:szCs w:val="28"/>
        </w:rPr>
        <w:t>2017</w:t>
      </w:r>
      <w:r w:rsidRPr="00B9547E">
        <w:rPr>
          <w:rFonts w:hint="eastAsia"/>
          <w:sz w:val="28"/>
          <w:szCs w:val="28"/>
        </w:rPr>
        <w:t>年</w:t>
      </w:r>
      <w:r w:rsidRPr="00B9547E">
        <w:rPr>
          <w:rFonts w:hint="eastAsia"/>
          <w:sz w:val="28"/>
          <w:szCs w:val="28"/>
        </w:rPr>
        <w:t>8</w:t>
      </w:r>
      <w:r w:rsidRPr="00B9547E">
        <w:rPr>
          <w:rFonts w:hint="eastAsia"/>
          <w:sz w:val="28"/>
          <w:szCs w:val="28"/>
        </w:rPr>
        <w:t>月美国伊利诺伊大学香槟分校（</w:t>
      </w:r>
      <w:r w:rsidRPr="00B9547E">
        <w:rPr>
          <w:sz w:val="28"/>
          <w:szCs w:val="28"/>
        </w:rPr>
        <w:t>University of Illinois Urbana-Champaign</w:t>
      </w:r>
      <w:r w:rsidRPr="00B9547E">
        <w:rPr>
          <w:rFonts w:hint="eastAsia"/>
          <w:sz w:val="28"/>
          <w:szCs w:val="28"/>
        </w:rPr>
        <w:t>）高级访问学者</w:t>
      </w:r>
    </w:p>
    <w:p w:rsidR="00B9547E" w:rsidRPr="00B9547E" w:rsidRDefault="00B9547E" w:rsidP="00B9547E">
      <w:pPr>
        <w:pStyle w:val="a3"/>
        <w:ind w:left="420" w:firstLineChars="0" w:firstLine="0"/>
        <w:rPr>
          <w:sz w:val="28"/>
          <w:szCs w:val="28"/>
        </w:rPr>
      </w:pPr>
      <w:r w:rsidRPr="00B9547E">
        <w:rPr>
          <w:rFonts w:hint="eastAsia"/>
          <w:sz w:val="28"/>
          <w:szCs w:val="28"/>
        </w:rPr>
        <w:t>2010</w:t>
      </w:r>
      <w:r w:rsidRPr="00B9547E">
        <w:rPr>
          <w:rFonts w:hint="eastAsia"/>
          <w:sz w:val="28"/>
          <w:szCs w:val="28"/>
        </w:rPr>
        <w:t>年</w:t>
      </w:r>
      <w:r w:rsidRPr="00B9547E">
        <w:rPr>
          <w:rFonts w:hint="eastAsia"/>
          <w:sz w:val="28"/>
          <w:szCs w:val="28"/>
        </w:rPr>
        <w:t>9</w:t>
      </w:r>
      <w:r w:rsidRPr="00B9547E">
        <w:rPr>
          <w:rFonts w:hint="eastAsia"/>
          <w:sz w:val="28"/>
          <w:szCs w:val="28"/>
        </w:rPr>
        <w:t>月至</w:t>
      </w:r>
      <w:r w:rsidRPr="00B9547E">
        <w:rPr>
          <w:rFonts w:hint="eastAsia"/>
          <w:sz w:val="28"/>
          <w:szCs w:val="28"/>
        </w:rPr>
        <w:t>2013</w:t>
      </w:r>
      <w:r w:rsidRPr="00B9547E">
        <w:rPr>
          <w:rFonts w:hint="eastAsia"/>
          <w:sz w:val="28"/>
          <w:szCs w:val="28"/>
        </w:rPr>
        <w:t>年</w:t>
      </w:r>
      <w:r w:rsidRPr="00B9547E">
        <w:rPr>
          <w:rFonts w:hint="eastAsia"/>
          <w:sz w:val="28"/>
          <w:szCs w:val="28"/>
        </w:rPr>
        <w:t>7</w:t>
      </w:r>
      <w:r w:rsidRPr="00B9547E">
        <w:rPr>
          <w:rFonts w:hint="eastAsia"/>
          <w:sz w:val="28"/>
          <w:szCs w:val="28"/>
        </w:rPr>
        <w:t>月复旦大学新闻学院博士研究生</w:t>
      </w:r>
    </w:p>
    <w:p w:rsidR="00B9547E" w:rsidRPr="00B9547E" w:rsidRDefault="00B9547E" w:rsidP="00B9547E">
      <w:pPr>
        <w:ind w:left="420"/>
        <w:jc w:val="left"/>
        <w:rPr>
          <w:sz w:val="28"/>
          <w:szCs w:val="28"/>
        </w:rPr>
      </w:pPr>
      <w:r>
        <w:rPr>
          <w:rFonts w:hint="eastAsia"/>
          <w:sz w:val="28"/>
          <w:szCs w:val="28"/>
        </w:rPr>
        <w:t>2002</w:t>
      </w:r>
      <w:r>
        <w:rPr>
          <w:rFonts w:hint="eastAsia"/>
          <w:sz w:val="28"/>
          <w:szCs w:val="28"/>
        </w:rPr>
        <w:t>年至今上海体育学院教师</w:t>
      </w:r>
    </w:p>
    <w:p w:rsidR="00CA6F74" w:rsidRDefault="00CA6F74" w:rsidP="00CA6F74">
      <w:pPr>
        <w:numPr>
          <w:ilvl w:val="0"/>
          <w:numId w:val="1"/>
        </w:numPr>
        <w:jc w:val="left"/>
        <w:rPr>
          <w:sz w:val="28"/>
          <w:szCs w:val="28"/>
        </w:rPr>
      </w:pPr>
      <w:r w:rsidRPr="00785E8E">
        <w:rPr>
          <w:rFonts w:hint="eastAsia"/>
          <w:sz w:val="28"/>
          <w:szCs w:val="28"/>
        </w:rPr>
        <w:t>主要学术科研成果：</w:t>
      </w:r>
      <w:r w:rsidR="004A7191">
        <w:rPr>
          <w:sz w:val="28"/>
          <w:szCs w:val="28"/>
        </w:rPr>
        <w:t xml:space="preserve"> </w:t>
      </w:r>
    </w:p>
    <w:p w:rsidR="00CA6F74" w:rsidRDefault="00CA6F74" w:rsidP="00CA6F74">
      <w:pPr>
        <w:numPr>
          <w:ilvl w:val="1"/>
          <w:numId w:val="1"/>
        </w:numPr>
        <w:jc w:val="left"/>
        <w:rPr>
          <w:sz w:val="28"/>
          <w:szCs w:val="28"/>
        </w:rPr>
      </w:pPr>
      <w:r>
        <w:rPr>
          <w:rFonts w:hint="eastAsia"/>
          <w:sz w:val="28"/>
          <w:szCs w:val="28"/>
        </w:rPr>
        <w:t>论文文章</w:t>
      </w:r>
    </w:p>
    <w:tbl>
      <w:tblPr>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258"/>
        <w:gridCol w:w="3513"/>
        <w:gridCol w:w="1701"/>
      </w:tblGrid>
      <w:tr w:rsidR="00EE2E56" w:rsidTr="00EE2E56">
        <w:tc>
          <w:tcPr>
            <w:tcW w:w="3258" w:type="dxa"/>
            <w:tcBorders>
              <w:top w:val="single" w:sz="12" w:space="0" w:color="auto"/>
              <w:left w:val="single" w:sz="12"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名   称</w:t>
            </w:r>
          </w:p>
        </w:tc>
        <w:tc>
          <w:tcPr>
            <w:tcW w:w="3513" w:type="dxa"/>
            <w:tcBorders>
              <w:top w:val="single" w:sz="12"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何时何刊物发表</w:t>
            </w:r>
          </w:p>
          <w:p w:rsidR="00EE2E56" w:rsidRDefault="00EE2E56">
            <w:pPr>
              <w:snapToGrid w:val="0"/>
              <w:spacing w:line="560" w:lineRule="exact"/>
              <w:jc w:val="center"/>
              <w:rPr>
                <w:rFonts w:ascii="宋体" w:hAnsi="宋体"/>
                <w:sz w:val="24"/>
              </w:rPr>
            </w:pPr>
            <w:r>
              <w:rPr>
                <w:rFonts w:ascii="宋体" w:hAnsi="宋体" w:hint="eastAsia"/>
                <w:sz w:val="24"/>
              </w:rPr>
              <w:t>或出版社出版</w:t>
            </w:r>
          </w:p>
        </w:tc>
        <w:tc>
          <w:tcPr>
            <w:tcW w:w="1701" w:type="dxa"/>
            <w:tcBorders>
              <w:top w:val="single" w:sz="12"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本人承担</w:t>
            </w:r>
          </w:p>
          <w:p w:rsidR="00EE2E56" w:rsidRDefault="00EE2E56">
            <w:pPr>
              <w:snapToGrid w:val="0"/>
              <w:spacing w:line="560" w:lineRule="exact"/>
              <w:jc w:val="center"/>
              <w:rPr>
                <w:rFonts w:ascii="宋体" w:hAnsi="宋体"/>
                <w:sz w:val="24"/>
              </w:rPr>
            </w:pPr>
            <w:r>
              <w:rPr>
                <w:rFonts w:ascii="宋体" w:hAnsi="宋体" w:hint="eastAsia"/>
                <w:sz w:val="24"/>
              </w:rPr>
              <w:t>部分、排序</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tcPr>
          <w:p w:rsidR="00EE2E56" w:rsidRDefault="00EE2E56">
            <w:pPr>
              <w:snapToGrid w:val="0"/>
              <w:jc w:val="center"/>
              <w:rPr>
                <w:sz w:val="24"/>
              </w:rPr>
            </w:pPr>
            <w:r>
              <w:rPr>
                <w:sz w:val="24"/>
              </w:rPr>
              <w:t>生态</w:t>
            </w:r>
            <w:r>
              <w:rPr>
                <w:rFonts w:hint="eastAsia"/>
                <w:sz w:val="24"/>
              </w:rPr>
              <w:t>、</w:t>
            </w:r>
            <w:r>
              <w:rPr>
                <w:sz w:val="24"/>
              </w:rPr>
              <w:t>渠道</w:t>
            </w:r>
            <w:r>
              <w:rPr>
                <w:rFonts w:hint="eastAsia"/>
                <w:sz w:val="24"/>
              </w:rPr>
              <w:t>、</w:t>
            </w:r>
            <w:r>
              <w:rPr>
                <w:sz w:val="24"/>
              </w:rPr>
              <w:t>内容</w:t>
            </w:r>
            <w:r>
              <w:rPr>
                <w:rFonts w:hint="eastAsia"/>
                <w:sz w:val="24"/>
              </w:rPr>
              <w:t>：</w:t>
            </w:r>
            <w:r>
              <w:rPr>
                <w:sz w:val="24"/>
              </w:rPr>
              <w:t>电视体育传播的迭代与创新</w:t>
            </w:r>
          </w:p>
        </w:tc>
        <w:tc>
          <w:tcPr>
            <w:tcW w:w="3513" w:type="dxa"/>
            <w:tcBorders>
              <w:top w:val="single" w:sz="4" w:space="0" w:color="auto"/>
              <w:left w:val="single" w:sz="4" w:space="0" w:color="auto"/>
              <w:bottom w:val="single" w:sz="4" w:space="0" w:color="auto"/>
              <w:right w:val="single" w:sz="4" w:space="0" w:color="auto"/>
            </w:tcBorders>
            <w:vAlign w:val="center"/>
          </w:tcPr>
          <w:p w:rsidR="00EE2E56" w:rsidRDefault="00EE2E56" w:rsidP="00B9547E">
            <w:pPr>
              <w:snapToGrid w:val="0"/>
              <w:jc w:val="center"/>
              <w:rPr>
                <w:rFonts w:ascii="宋体" w:hAnsi="宋体"/>
                <w:sz w:val="24"/>
              </w:rPr>
            </w:pPr>
            <w:r>
              <w:rPr>
                <w:rFonts w:ascii="宋体" w:hAnsi="宋体" w:hint="eastAsia"/>
                <w:sz w:val="24"/>
              </w:rPr>
              <w:t>上海体育学院学报</w:t>
            </w:r>
          </w:p>
          <w:p w:rsidR="00EE2E56" w:rsidRDefault="00EE2E56" w:rsidP="00B9547E">
            <w:pPr>
              <w:snapToGrid w:val="0"/>
              <w:ind w:firstLineChars="100" w:firstLine="240"/>
              <w:jc w:val="center"/>
              <w:rPr>
                <w:rFonts w:ascii="宋体" w:hAnsi="宋体"/>
                <w:sz w:val="24"/>
              </w:rPr>
            </w:pPr>
            <w:r>
              <w:rPr>
                <w:sz w:val="24"/>
              </w:rPr>
              <w:t>201</w:t>
            </w:r>
            <w:r>
              <w:rPr>
                <w:rFonts w:ascii="宋体" w:hAnsi="宋体" w:hint="eastAsia"/>
                <w:sz w:val="24"/>
              </w:rPr>
              <w:t>9年</w:t>
            </w:r>
            <w:r>
              <w:rPr>
                <w:rFonts w:hint="eastAsia"/>
                <w:sz w:val="24"/>
              </w:rPr>
              <w:t>11</w:t>
            </w:r>
            <w:r>
              <w:rPr>
                <w:rFonts w:ascii="宋体" w:hAnsi="宋体" w:hint="eastAsia"/>
                <w:sz w:val="24"/>
              </w:rPr>
              <w:t>月</w:t>
            </w:r>
          </w:p>
        </w:tc>
        <w:tc>
          <w:tcPr>
            <w:tcW w:w="1701" w:type="dxa"/>
            <w:tcBorders>
              <w:top w:val="single" w:sz="4" w:space="0" w:color="auto"/>
              <w:left w:val="single" w:sz="4" w:space="0" w:color="auto"/>
              <w:bottom w:val="single" w:sz="4" w:space="0" w:color="auto"/>
              <w:right w:val="single" w:sz="12" w:space="0" w:color="auto"/>
            </w:tcBorders>
            <w:vAlign w:val="center"/>
          </w:tcPr>
          <w:p w:rsidR="00EE2E56" w:rsidRDefault="00EE2E56">
            <w:pPr>
              <w:snapToGrid w:val="0"/>
              <w:jc w:val="center"/>
              <w:rPr>
                <w:rFonts w:ascii="宋体" w:hAnsi="宋体"/>
                <w:sz w:val="24"/>
              </w:rPr>
            </w:pPr>
            <w:r>
              <w:rPr>
                <w:rFonts w:ascii="宋体" w:hAnsi="宋体" w:hint="eastAsia"/>
                <w:sz w:val="24"/>
              </w:rPr>
              <w:t>独立作者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sz w:val="24"/>
              </w:rPr>
              <w:lastRenderedPageBreak/>
              <w:t>Applications of social network analysis to obesity:a systematic review</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ind w:firstLineChars="100" w:firstLine="240"/>
              <w:jc w:val="center"/>
              <w:rPr>
                <w:rFonts w:ascii="宋体" w:hAnsi="宋体"/>
                <w:sz w:val="24"/>
              </w:rPr>
            </w:pPr>
            <w:r>
              <w:rPr>
                <w:rFonts w:ascii="宋体" w:hAnsi="宋体" w:hint="eastAsia"/>
                <w:sz w:val="24"/>
              </w:rPr>
              <w:t>O</w:t>
            </w:r>
            <w:r>
              <w:rPr>
                <w:sz w:val="24"/>
              </w:rPr>
              <w:t xml:space="preserve">besity </w:t>
            </w:r>
            <w:r>
              <w:rPr>
                <w:rFonts w:ascii="宋体" w:hAnsi="宋体" w:hint="eastAsia"/>
                <w:sz w:val="24"/>
              </w:rPr>
              <w:t>R</w:t>
            </w:r>
            <w:r>
              <w:rPr>
                <w:sz w:val="24"/>
              </w:rPr>
              <w:t>eviews</w:t>
            </w:r>
            <w:r>
              <w:rPr>
                <w:rFonts w:ascii="宋体" w:hAnsi="宋体" w:hint="eastAsia"/>
                <w:spacing w:val="-6"/>
                <w:sz w:val="24"/>
              </w:rPr>
              <w:t>（</w:t>
            </w:r>
            <w:r>
              <w:rPr>
                <w:rFonts w:hint="eastAsia"/>
                <w:spacing w:val="-6"/>
                <w:sz w:val="24"/>
              </w:rPr>
              <w:t>SCI</w:t>
            </w:r>
            <w:r>
              <w:rPr>
                <w:rFonts w:ascii="宋体" w:hAnsi="宋体" w:hint="eastAsia"/>
                <w:spacing w:val="-6"/>
                <w:sz w:val="24"/>
              </w:rPr>
              <w:t>）</w:t>
            </w:r>
            <w:r>
              <w:rPr>
                <w:spacing w:val="-6"/>
                <w:sz w:val="24"/>
              </w:rPr>
              <w:t>201</w:t>
            </w:r>
            <w:r>
              <w:rPr>
                <w:rFonts w:ascii="宋体" w:hAnsi="宋体" w:hint="eastAsia"/>
                <w:spacing w:val="-6"/>
                <w:sz w:val="24"/>
              </w:rPr>
              <w:t>8年</w:t>
            </w:r>
            <w:r>
              <w:rPr>
                <w:rFonts w:hint="eastAsia"/>
                <w:spacing w:val="-6"/>
                <w:sz w:val="24"/>
              </w:rPr>
              <w:t>7</w:t>
            </w:r>
            <w:r>
              <w:rPr>
                <w:rFonts w:ascii="宋体" w:hAnsi="宋体" w:hint="eastAsia"/>
                <w:spacing w:val="-6"/>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jc w:val="center"/>
              <w:rPr>
                <w:rFonts w:ascii="宋体" w:hAnsi="宋体"/>
                <w:sz w:val="24"/>
              </w:rPr>
            </w:pPr>
            <w:r>
              <w:rPr>
                <w:rFonts w:ascii="宋体" w:hAnsi="宋体" w:hint="eastAsia"/>
                <w:sz w:val="24"/>
              </w:rPr>
              <w:t>第一作者、</w:t>
            </w:r>
          </w:p>
          <w:p w:rsidR="00EE2E56" w:rsidRDefault="00EE2E56">
            <w:pPr>
              <w:snapToGrid w:val="0"/>
              <w:jc w:val="center"/>
              <w:rPr>
                <w:rFonts w:ascii="宋体" w:hAnsi="宋体"/>
                <w:sz w:val="24"/>
              </w:rPr>
            </w:pPr>
            <w:r>
              <w:rPr>
                <w:rFonts w:ascii="宋体" w:hAnsi="宋体" w:hint="eastAsia"/>
                <w:sz w:val="24"/>
              </w:rPr>
              <w:t>通讯作者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sz w:val="24"/>
              </w:rPr>
              <w:t>Influence of Ambient Air Pollution on Television Use among Residents in Shanghai, China</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sz w:val="24"/>
              </w:rPr>
              <w:t>American</w:t>
            </w:r>
            <w:r>
              <w:rPr>
                <w:rFonts w:ascii="宋体" w:hAnsi="宋体" w:hint="eastAsia"/>
                <w:sz w:val="24"/>
              </w:rPr>
              <w:t xml:space="preserve"> J</w:t>
            </w:r>
            <w:r>
              <w:rPr>
                <w:sz w:val="24"/>
              </w:rPr>
              <w:t xml:space="preserve">ournal of </w:t>
            </w:r>
            <w:r>
              <w:rPr>
                <w:rFonts w:ascii="宋体" w:hAnsi="宋体" w:hint="eastAsia"/>
                <w:sz w:val="24"/>
              </w:rPr>
              <w:t>H</w:t>
            </w:r>
            <w:r>
              <w:rPr>
                <w:sz w:val="24"/>
              </w:rPr>
              <w:t>ealth</w:t>
            </w:r>
            <w:r>
              <w:rPr>
                <w:rFonts w:ascii="宋体" w:hAnsi="宋体" w:hint="eastAsia"/>
                <w:sz w:val="24"/>
              </w:rPr>
              <w:t xml:space="preserve"> B</w:t>
            </w:r>
            <w:r>
              <w:rPr>
                <w:sz w:val="24"/>
              </w:rPr>
              <w:t>ehavior</w:t>
            </w:r>
          </w:p>
          <w:p w:rsidR="00EE2E56" w:rsidRDefault="00EE2E56">
            <w:pPr>
              <w:snapToGrid w:val="0"/>
              <w:jc w:val="center"/>
              <w:rPr>
                <w:rFonts w:ascii="宋体" w:hAnsi="宋体"/>
                <w:spacing w:val="-10"/>
                <w:sz w:val="24"/>
              </w:rPr>
            </w:pPr>
            <w:r>
              <w:rPr>
                <w:rFonts w:ascii="宋体" w:hAnsi="宋体" w:hint="eastAsia"/>
                <w:spacing w:val="-10"/>
                <w:sz w:val="24"/>
              </w:rPr>
              <w:t>（</w:t>
            </w:r>
            <w:r>
              <w:rPr>
                <w:rFonts w:hint="eastAsia"/>
                <w:spacing w:val="-10"/>
                <w:sz w:val="24"/>
              </w:rPr>
              <w:t>SSCI</w:t>
            </w:r>
            <w:r>
              <w:rPr>
                <w:rFonts w:ascii="宋体" w:hAnsi="宋体" w:hint="eastAsia"/>
                <w:spacing w:val="-10"/>
                <w:sz w:val="24"/>
              </w:rPr>
              <w:t>）</w:t>
            </w:r>
            <w:r>
              <w:rPr>
                <w:spacing w:val="-10"/>
                <w:sz w:val="24"/>
              </w:rPr>
              <w:t>201</w:t>
            </w:r>
            <w:r>
              <w:rPr>
                <w:rFonts w:ascii="宋体" w:hAnsi="宋体" w:hint="eastAsia"/>
                <w:spacing w:val="-10"/>
                <w:sz w:val="24"/>
              </w:rPr>
              <w:t>8年</w:t>
            </w:r>
            <w:r>
              <w:rPr>
                <w:rFonts w:hint="eastAsia"/>
                <w:spacing w:val="-10"/>
                <w:sz w:val="24"/>
              </w:rPr>
              <w:t>3</w:t>
            </w:r>
            <w:r>
              <w:rPr>
                <w:rFonts w:ascii="宋体" w:hAnsi="宋体" w:hint="eastAsia"/>
                <w:spacing w:val="-10"/>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jc w:val="center"/>
              <w:rPr>
                <w:rFonts w:ascii="宋体" w:hAnsi="宋体"/>
                <w:sz w:val="24"/>
              </w:rPr>
            </w:pPr>
            <w:r>
              <w:rPr>
                <w:rFonts w:ascii="宋体" w:hAnsi="宋体" w:hint="eastAsia"/>
                <w:sz w:val="24"/>
              </w:rPr>
              <w:t>第一作者、</w:t>
            </w:r>
          </w:p>
          <w:p w:rsidR="00EE2E56" w:rsidRDefault="00EE2E56">
            <w:pPr>
              <w:snapToGrid w:val="0"/>
              <w:jc w:val="center"/>
              <w:rPr>
                <w:rFonts w:ascii="宋体" w:hAnsi="宋体"/>
                <w:sz w:val="24"/>
              </w:rPr>
            </w:pPr>
            <w:r>
              <w:rPr>
                <w:rFonts w:ascii="宋体" w:hAnsi="宋体" w:hint="eastAsia"/>
                <w:sz w:val="24"/>
              </w:rPr>
              <w:t>通讯作者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sz w:val="24"/>
              </w:rPr>
              <w:t>互联网生态下的体育电视</w:t>
            </w:r>
            <w:r>
              <w:rPr>
                <w:rFonts w:hint="eastAsia"/>
                <w:sz w:val="24"/>
              </w:rPr>
              <w:t xml:space="preserve">: </w:t>
            </w:r>
            <w:r>
              <w:rPr>
                <w:rFonts w:ascii="宋体" w:hAnsi="宋体" w:hint="eastAsia"/>
                <w:sz w:val="24"/>
              </w:rPr>
              <w:t>媒介变迁与革新之道</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sz w:val="24"/>
              </w:rPr>
              <w:t>上海体育学院学报</w:t>
            </w:r>
          </w:p>
          <w:p w:rsidR="00EE2E56" w:rsidRDefault="00EE2E56">
            <w:pPr>
              <w:snapToGrid w:val="0"/>
              <w:jc w:val="center"/>
              <w:rPr>
                <w:rFonts w:ascii="宋体" w:hAnsi="宋体"/>
                <w:sz w:val="24"/>
              </w:rPr>
            </w:pPr>
            <w:r>
              <w:rPr>
                <w:sz w:val="24"/>
              </w:rPr>
              <w:t>201</w:t>
            </w:r>
            <w:r>
              <w:rPr>
                <w:rFonts w:ascii="宋体" w:hAnsi="宋体" w:hint="eastAsia"/>
                <w:sz w:val="24"/>
              </w:rPr>
              <w:t>7年</w:t>
            </w:r>
            <w:r>
              <w:rPr>
                <w:rFonts w:hint="eastAsia"/>
                <w:sz w:val="24"/>
              </w:rPr>
              <w:t>11</w:t>
            </w:r>
            <w:r>
              <w:rPr>
                <w:rFonts w:ascii="宋体" w:hAnsi="宋体" w:hint="eastAsia"/>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独立作者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sz w:val="24"/>
              </w:rPr>
              <w:t>互联网时代电视体育的技术变革与形态重构</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jc w:val="center"/>
              <w:rPr>
                <w:rFonts w:ascii="宋体" w:hAnsi="宋体"/>
                <w:sz w:val="24"/>
              </w:rPr>
            </w:pPr>
            <w:r>
              <w:rPr>
                <w:rFonts w:ascii="宋体" w:hAnsi="宋体" w:hint="eastAsia"/>
                <w:sz w:val="24"/>
              </w:rPr>
              <w:t>现代传播</w:t>
            </w:r>
          </w:p>
          <w:p w:rsidR="00EE2E56" w:rsidRDefault="00EE2E56">
            <w:pPr>
              <w:snapToGrid w:val="0"/>
              <w:jc w:val="center"/>
              <w:rPr>
                <w:rFonts w:ascii="宋体" w:hAnsi="宋体"/>
                <w:sz w:val="24"/>
              </w:rPr>
            </w:pPr>
            <w:r>
              <w:rPr>
                <w:rFonts w:ascii="宋体" w:hAnsi="宋体" w:hint="eastAsia"/>
                <w:sz w:val="24"/>
              </w:rPr>
              <w:t>2017年</w:t>
            </w:r>
            <w:r>
              <w:rPr>
                <w:rFonts w:hint="eastAsia"/>
                <w:sz w:val="24"/>
              </w:rPr>
              <w:t>9</w:t>
            </w:r>
            <w:r>
              <w:rPr>
                <w:rFonts w:ascii="宋体" w:hAnsi="宋体" w:hint="eastAsia"/>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独立作者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sz w:val="24"/>
              </w:rPr>
              <w:t>人间场域中医患关系的再现与凝视</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jc w:val="center"/>
              <w:rPr>
                <w:rFonts w:ascii="宋体" w:hAnsi="宋体"/>
                <w:sz w:val="24"/>
              </w:rPr>
            </w:pPr>
            <w:r>
              <w:rPr>
                <w:rFonts w:ascii="宋体" w:hAnsi="宋体" w:hint="eastAsia"/>
                <w:sz w:val="24"/>
              </w:rPr>
              <w:t>新闻记者</w:t>
            </w:r>
          </w:p>
          <w:p w:rsidR="00EE2E56" w:rsidRDefault="00EE2E56">
            <w:pPr>
              <w:snapToGrid w:val="0"/>
              <w:jc w:val="center"/>
              <w:rPr>
                <w:rFonts w:ascii="宋体" w:hAnsi="宋体"/>
                <w:sz w:val="24"/>
              </w:rPr>
            </w:pPr>
            <w:r>
              <w:rPr>
                <w:rFonts w:ascii="宋体" w:hAnsi="宋体" w:hint="eastAsia"/>
                <w:sz w:val="24"/>
              </w:rPr>
              <w:t>2016年</w:t>
            </w:r>
            <w:r>
              <w:rPr>
                <w:rFonts w:hint="eastAsia"/>
                <w:sz w:val="24"/>
              </w:rPr>
              <w:t>10</w:t>
            </w:r>
            <w:r>
              <w:rPr>
                <w:rFonts w:ascii="宋体" w:hAnsi="宋体" w:hint="eastAsia"/>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独立作者</w:t>
            </w:r>
          </w:p>
        </w:tc>
      </w:tr>
      <w:tr w:rsidR="00EE2E56" w:rsidTr="00EE2E56">
        <w:tc>
          <w:tcPr>
            <w:tcW w:w="3258"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pacing w:val="-12"/>
                <w:sz w:val="24"/>
              </w:rPr>
            </w:pPr>
            <w:r>
              <w:rPr>
                <w:rFonts w:ascii="宋体" w:hAnsi="宋体" w:hint="eastAsia"/>
                <w:spacing w:val="-12"/>
                <w:sz w:val="24"/>
              </w:rPr>
              <w:t>网络政治参与的特征与治道变革</w:t>
            </w:r>
          </w:p>
        </w:tc>
        <w:tc>
          <w:tcPr>
            <w:tcW w:w="3513" w:type="dxa"/>
            <w:tcBorders>
              <w:top w:val="single" w:sz="4" w:space="0" w:color="auto"/>
              <w:left w:val="single" w:sz="4" w:space="0" w:color="auto"/>
              <w:bottom w:val="single" w:sz="4" w:space="0" w:color="auto"/>
              <w:right w:val="single" w:sz="4" w:space="0" w:color="auto"/>
            </w:tcBorders>
            <w:vAlign w:val="center"/>
            <w:hideMark/>
          </w:tcPr>
          <w:p w:rsidR="00EE2E56" w:rsidRDefault="00EE2E56">
            <w:pPr>
              <w:jc w:val="center"/>
              <w:rPr>
                <w:rFonts w:ascii="宋体" w:hAnsi="宋体"/>
                <w:sz w:val="24"/>
              </w:rPr>
            </w:pPr>
            <w:r>
              <w:rPr>
                <w:rFonts w:ascii="宋体" w:hAnsi="宋体" w:hint="eastAsia"/>
                <w:sz w:val="24"/>
              </w:rPr>
              <w:t>现代传播</w:t>
            </w:r>
          </w:p>
          <w:p w:rsidR="00EE2E56" w:rsidRDefault="00EE2E56">
            <w:pPr>
              <w:snapToGrid w:val="0"/>
              <w:jc w:val="center"/>
              <w:rPr>
                <w:rFonts w:ascii="宋体" w:hAnsi="宋体"/>
                <w:sz w:val="24"/>
              </w:rPr>
            </w:pPr>
            <w:r>
              <w:rPr>
                <w:rFonts w:ascii="宋体" w:hAnsi="宋体" w:hint="eastAsia"/>
                <w:sz w:val="24"/>
              </w:rPr>
              <w:t>2014年</w:t>
            </w:r>
            <w:r>
              <w:rPr>
                <w:rFonts w:hint="eastAsia"/>
                <w:sz w:val="24"/>
              </w:rPr>
              <w:t>9</w:t>
            </w:r>
            <w:r>
              <w:rPr>
                <w:rFonts w:ascii="宋体" w:hAnsi="宋体" w:hint="eastAsia"/>
                <w:sz w:val="24"/>
              </w:rPr>
              <w:t>月</w:t>
            </w:r>
          </w:p>
        </w:tc>
        <w:tc>
          <w:tcPr>
            <w:tcW w:w="1701" w:type="dxa"/>
            <w:tcBorders>
              <w:top w:val="single" w:sz="4"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独立作者</w:t>
            </w:r>
          </w:p>
        </w:tc>
      </w:tr>
    </w:tbl>
    <w:p w:rsidR="00CA6F74" w:rsidRDefault="00CA6F74" w:rsidP="00CA6F74">
      <w:pPr>
        <w:numPr>
          <w:ilvl w:val="1"/>
          <w:numId w:val="1"/>
        </w:numPr>
        <w:jc w:val="left"/>
        <w:rPr>
          <w:sz w:val="28"/>
          <w:szCs w:val="28"/>
        </w:rPr>
      </w:pPr>
      <w:r>
        <w:rPr>
          <w:rFonts w:hint="eastAsia"/>
          <w:sz w:val="28"/>
          <w:szCs w:val="28"/>
        </w:rPr>
        <w:t>课题</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95"/>
        <w:gridCol w:w="3402"/>
      </w:tblGrid>
      <w:tr w:rsidR="00EE2E56" w:rsidTr="00EE2E56">
        <w:trPr>
          <w:trHeight w:val="1079"/>
        </w:trPr>
        <w:tc>
          <w:tcPr>
            <w:tcW w:w="5495" w:type="dxa"/>
            <w:tcBorders>
              <w:top w:val="single" w:sz="12" w:space="0" w:color="auto"/>
              <w:left w:val="single" w:sz="4" w:space="0" w:color="auto"/>
              <w:bottom w:val="single" w:sz="4" w:space="0" w:color="auto"/>
              <w:right w:val="single" w:sz="4" w:space="0" w:color="auto"/>
            </w:tcBorders>
            <w:vAlign w:val="center"/>
            <w:hideMark/>
          </w:tcPr>
          <w:p w:rsidR="00EE2E56" w:rsidRDefault="00EE2E56">
            <w:pPr>
              <w:jc w:val="center"/>
              <w:rPr>
                <w:rFonts w:ascii="宋体" w:hAnsi="宋体"/>
                <w:sz w:val="24"/>
              </w:rPr>
            </w:pPr>
            <w:r>
              <w:rPr>
                <w:rFonts w:ascii="宋体" w:hAnsi="宋体" w:hint="eastAsia"/>
                <w:sz w:val="24"/>
              </w:rPr>
              <w:t>课题名称</w:t>
            </w:r>
          </w:p>
        </w:tc>
        <w:tc>
          <w:tcPr>
            <w:tcW w:w="3402" w:type="dxa"/>
            <w:tcBorders>
              <w:top w:val="single" w:sz="12" w:space="0" w:color="auto"/>
              <w:left w:val="single" w:sz="4" w:space="0" w:color="auto"/>
              <w:bottom w:val="single" w:sz="4" w:space="0" w:color="auto"/>
              <w:right w:val="single" w:sz="4" w:space="0" w:color="auto"/>
            </w:tcBorders>
            <w:vAlign w:val="center"/>
            <w:hideMark/>
          </w:tcPr>
          <w:p w:rsidR="00EE2E56" w:rsidRDefault="00EE2E56">
            <w:pPr>
              <w:jc w:val="center"/>
              <w:rPr>
                <w:rFonts w:ascii="宋体" w:hAnsi="宋体"/>
                <w:sz w:val="24"/>
              </w:rPr>
            </w:pPr>
            <w:r>
              <w:rPr>
                <w:rFonts w:ascii="宋体" w:hAnsi="宋体" w:hint="eastAsia"/>
                <w:sz w:val="24"/>
              </w:rPr>
              <w:t>课题来源</w:t>
            </w:r>
          </w:p>
        </w:tc>
      </w:tr>
      <w:tr w:rsidR="00EE2E56" w:rsidTr="00EE2E56">
        <w:trPr>
          <w:trHeight w:val="524"/>
        </w:trPr>
        <w:tc>
          <w:tcPr>
            <w:tcW w:w="5495"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color w:val="333333"/>
              </w:rPr>
              <w:t>移动网络时代体育传播创新研究</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color w:val="333333"/>
              </w:rPr>
              <w:t>国家体育总局决策咨询研究项目</w:t>
            </w:r>
          </w:p>
        </w:tc>
      </w:tr>
      <w:tr w:rsidR="00EE2E56" w:rsidTr="00EE2E56">
        <w:trPr>
          <w:trHeight w:val="524"/>
        </w:trPr>
        <w:tc>
          <w:tcPr>
            <w:tcW w:w="5495"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color w:val="333333"/>
                <w:szCs w:val="21"/>
              </w:rPr>
            </w:pPr>
            <w:r>
              <w:rPr>
                <w:rFonts w:ascii="宋体" w:hAnsi="宋体" w:hint="eastAsia"/>
                <w:color w:val="333333"/>
              </w:rPr>
              <w:t>新媒体环境下我国体育文化国际</w:t>
            </w:r>
          </w:p>
          <w:p w:rsidR="00EE2E56" w:rsidRDefault="00EE2E56">
            <w:pPr>
              <w:snapToGrid w:val="0"/>
              <w:jc w:val="center"/>
              <w:rPr>
                <w:rFonts w:ascii="宋体" w:hAnsi="宋体"/>
                <w:sz w:val="24"/>
              </w:rPr>
            </w:pPr>
            <w:r>
              <w:rPr>
                <w:rFonts w:ascii="宋体" w:hAnsi="宋体" w:hint="eastAsia"/>
                <w:color w:val="333333"/>
              </w:rPr>
              <w:t>传播能力研究</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color w:val="333333"/>
              </w:rPr>
              <w:t>国家体育总局哲学社会科学项目</w:t>
            </w:r>
          </w:p>
        </w:tc>
      </w:tr>
      <w:tr w:rsidR="00EE2E56" w:rsidTr="00EE2E56">
        <w:trPr>
          <w:trHeight w:val="524"/>
        </w:trPr>
        <w:tc>
          <w:tcPr>
            <w:tcW w:w="5495"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color w:val="333333"/>
                <w:szCs w:val="21"/>
              </w:rPr>
            </w:pPr>
            <w:r>
              <w:rPr>
                <w:rFonts w:ascii="宋体" w:hAnsi="宋体" w:hint="eastAsia"/>
                <w:color w:val="333333"/>
              </w:rPr>
              <w:t>互联网时代体育电视的数字化</w:t>
            </w:r>
          </w:p>
          <w:p w:rsidR="00EE2E56" w:rsidRDefault="00EE2E56">
            <w:pPr>
              <w:snapToGrid w:val="0"/>
              <w:jc w:val="center"/>
              <w:rPr>
                <w:rFonts w:ascii="宋体" w:hAnsi="宋体"/>
                <w:sz w:val="24"/>
              </w:rPr>
            </w:pPr>
            <w:r>
              <w:rPr>
                <w:rFonts w:ascii="宋体" w:hAnsi="宋体" w:hint="eastAsia"/>
                <w:color w:val="333333"/>
              </w:rPr>
              <w:t>转型：内涵、困境与策略</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color w:val="333333"/>
              </w:rPr>
              <w:t>上海市浦江人才计划</w:t>
            </w:r>
          </w:p>
        </w:tc>
      </w:tr>
      <w:tr w:rsidR="00EE2E56" w:rsidTr="00EE2E56">
        <w:trPr>
          <w:trHeight w:val="524"/>
        </w:trPr>
        <w:tc>
          <w:tcPr>
            <w:tcW w:w="5495"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rFonts w:ascii="宋体" w:hAnsi="宋体" w:hint="eastAsia"/>
                <w:color w:val="333333"/>
                <w:spacing w:val="-4"/>
              </w:rPr>
              <w:t>以强化新闻专业认知和职业认同为导向的校内外媒体平台实践育人探索</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jc w:val="center"/>
              <w:rPr>
                <w:rFonts w:ascii="宋体" w:hAnsi="宋体"/>
                <w:sz w:val="24"/>
              </w:rPr>
            </w:pPr>
            <w:r>
              <w:rPr>
                <w:color w:val="333333"/>
              </w:rPr>
              <w:t>上海高校本科重点教改项目</w:t>
            </w:r>
          </w:p>
        </w:tc>
      </w:tr>
    </w:tbl>
    <w:p w:rsidR="00CA6F74" w:rsidRDefault="00CA6F74" w:rsidP="00CA6F74">
      <w:pPr>
        <w:numPr>
          <w:ilvl w:val="0"/>
          <w:numId w:val="1"/>
        </w:numPr>
        <w:jc w:val="left"/>
        <w:rPr>
          <w:sz w:val="28"/>
          <w:szCs w:val="28"/>
        </w:rPr>
      </w:pPr>
      <w:r w:rsidRPr="00785E8E">
        <w:rPr>
          <w:rFonts w:hint="eastAsia"/>
          <w:sz w:val="28"/>
          <w:szCs w:val="28"/>
        </w:rPr>
        <w:t>所获奖项：</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61"/>
        <w:gridCol w:w="1701"/>
        <w:gridCol w:w="1291"/>
        <w:gridCol w:w="1575"/>
      </w:tblGrid>
      <w:tr w:rsidR="00EE2E56" w:rsidTr="00EE2E56">
        <w:tc>
          <w:tcPr>
            <w:tcW w:w="4361" w:type="dxa"/>
            <w:tcBorders>
              <w:top w:val="single" w:sz="12" w:space="0" w:color="auto"/>
              <w:left w:val="single" w:sz="12"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名   称</w:t>
            </w:r>
          </w:p>
        </w:tc>
        <w:tc>
          <w:tcPr>
            <w:tcW w:w="1701" w:type="dxa"/>
            <w:tcBorders>
              <w:top w:val="single" w:sz="12"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时间</w:t>
            </w:r>
          </w:p>
        </w:tc>
        <w:tc>
          <w:tcPr>
            <w:tcW w:w="1291" w:type="dxa"/>
            <w:tcBorders>
              <w:top w:val="single" w:sz="12"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排名</w:t>
            </w:r>
          </w:p>
        </w:tc>
        <w:tc>
          <w:tcPr>
            <w:tcW w:w="1575" w:type="dxa"/>
            <w:tcBorders>
              <w:top w:val="single" w:sz="12" w:space="0" w:color="auto"/>
              <w:left w:val="single" w:sz="4" w:space="0" w:color="auto"/>
              <w:bottom w:val="single" w:sz="4" w:space="0" w:color="auto"/>
              <w:right w:val="single" w:sz="12"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 xml:space="preserve">备注 </w:t>
            </w:r>
          </w:p>
        </w:tc>
      </w:tr>
      <w:tr w:rsidR="00EE2E56" w:rsidTr="00EE2E56">
        <w:tc>
          <w:tcPr>
            <w:tcW w:w="4361"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spacing w:line="560" w:lineRule="exact"/>
              <w:rPr>
                <w:rFonts w:ascii="宋体" w:hAnsi="宋体"/>
                <w:sz w:val="24"/>
              </w:rPr>
            </w:pPr>
            <w:r>
              <w:rPr>
                <w:sz w:val="24"/>
              </w:rPr>
              <w:t>上海市决策咨询研究成果奖三等奖</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2015年</w:t>
            </w:r>
          </w:p>
        </w:tc>
        <w:tc>
          <w:tcPr>
            <w:tcW w:w="129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第二</w:t>
            </w:r>
          </w:p>
        </w:tc>
        <w:tc>
          <w:tcPr>
            <w:tcW w:w="1575" w:type="dxa"/>
            <w:tcBorders>
              <w:top w:val="single" w:sz="4" w:space="0" w:color="auto"/>
              <w:left w:val="single" w:sz="4" w:space="0" w:color="auto"/>
              <w:bottom w:val="single" w:sz="4" w:space="0" w:color="auto"/>
              <w:right w:val="single" w:sz="12" w:space="0" w:color="auto"/>
            </w:tcBorders>
            <w:vAlign w:val="center"/>
          </w:tcPr>
          <w:p w:rsidR="00EE2E56" w:rsidRDefault="00EE2E56">
            <w:pPr>
              <w:snapToGrid w:val="0"/>
              <w:spacing w:line="560" w:lineRule="exact"/>
              <w:jc w:val="center"/>
              <w:rPr>
                <w:rFonts w:ascii="宋体" w:hAnsi="宋体"/>
                <w:sz w:val="24"/>
              </w:rPr>
            </w:pPr>
          </w:p>
        </w:tc>
      </w:tr>
      <w:tr w:rsidR="00EE2E56" w:rsidTr="00EE2E56">
        <w:tc>
          <w:tcPr>
            <w:tcW w:w="4361"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spacing w:line="560" w:lineRule="exact"/>
              <w:rPr>
                <w:rFonts w:ascii="宋体" w:hAnsi="宋体"/>
                <w:sz w:val="24"/>
              </w:rPr>
            </w:pPr>
            <w:r>
              <w:rPr>
                <w:rFonts w:ascii="宋体" w:hAnsi="宋体" w:hint="eastAsia"/>
                <w:sz w:val="24"/>
              </w:rPr>
              <w:t>上海市级教学成果奖二等奖</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2017年</w:t>
            </w:r>
          </w:p>
        </w:tc>
        <w:tc>
          <w:tcPr>
            <w:tcW w:w="129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第三</w:t>
            </w:r>
          </w:p>
        </w:tc>
        <w:tc>
          <w:tcPr>
            <w:tcW w:w="1575" w:type="dxa"/>
            <w:tcBorders>
              <w:top w:val="single" w:sz="4" w:space="0" w:color="auto"/>
              <w:left w:val="single" w:sz="4" w:space="0" w:color="auto"/>
              <w:bottom w:val="single" w:sz="4" w:space="0" w:color="auto"/>
              <w:right w:val="single" w:sz="12" w:space="0" w:color="auto"/>
            </w:tcBorders>
            <w:vAlign w:val="center"/>
          </w:tcPr>
          <w:p w:rsidR="00EE2E56" w:rsidRDefault="00EE2E56">
            <w:pPr>
              <w:snapToGrid w:val="0"/>
              <w:spacing w:line="560" w:lineRule="exact"/>
              <w:jc w:val="center"/>
              <w:rPr>
                <w:rFonts w:ascii="宋体" w:hAnsi="宋体"/>
                <w:sz w:val="24"/>
              </w:rPr>
            </w:pPr>
          </w:p>
        </w:tc>
      </w:tr>
      <w:tr w:rsidR="00EE2E56" w:rsidTr="00EE2E56">
        <w:tc>
          <w:tcPr>
            <w:tcW w:w="4361" w:type="dxa"/>
            <w:tcBorders>
              <w:top w:val="single" w:sz="4" w:space="0" w:color="auto"/>
              <w:left w:val="single" w:sz="12" w:space="0" w:color="auto"/>
              <w:bottom w:val="single" w:sz="4" w:space="0" w:color="auto"/>
              <w:right w:val="single" w:sz="4" w:space="0" w:color="auto"/>
            </w:tcBorders>
            <w:vAlign w:val="center"/>
            <w:hideMark/>
          </w:tcPr>
          <w:p w:rsidR="00EE2E56" w:rsidRDefault="00EE2E56">
            <w:pPr>
              <w:snapToGrid w:val="0"/>
              <w:rPr>
                <w:rFonts w:ascii="宋体" w:hAnsi="宋体"/>
                <w:sz w:val="24"/>
              </w:rPr>
            </w:pPr>
            <w:r>
              <w:rPr>
                <w:rFonts w:ascii="宋体" w:hAnsi="宋体" w:hint="eastAsia"/>
                <w:sz w:val="24"/>
              </w:rPr>
              <w:t>2018年“创青春”上海市大学生创业</w:t>
            </w:r>
          </w:p>
          <w:p w:rsidR="00EE2E56" w:rsidRDefault="00EE2E56">
            <w:pPr>
              <w:snapToGrid w:val="0"/>
              <w:rPr>
                <w:rFonts w:ascii="宋体" w:hAnsi="宋体"/>
                <w:sz w:val="24"/>
              </w:rPr>
            </w:pPr>
            <w:r>
              <w:rPr>
                <w:rFonts w:ascii="宋体" w:hAnsi="宋体" w:hint="eastAsia"/>
                <w:sz w:val="24"/>
              </w:rPr>
              <w:t>大赛优秀指导教师</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2018年</w:t>
            </w:r>
          </w:p>
        </w:tc>
        <w:tc>
          <w:tcPr>
            <w:tcW w:w="1291" w:type="dxa"/>
            <w:tcBorders>
              <w:top w:val="single" w:sz="4" w:space="0" w:color="auto"/>
              <w:left w:val="single" w:sz="4" w:space="0" w:color="auto"/>
              <w:bottom w:val="single" w:sz="4" w:space="0" w:color="auto"/>
              <w:right w:val="single" w:sz="4" w:space="0" w:color="auto"/>
            </w:tcBorders>
            <w:vAlign w:val="center"/>
            <w:hideMark/>
          </w:tcPr>
          <w:p w:rsidR="00EE2E56" w:rsidRDefault="00EE2E56">
            <w:pPr>
              <w:snapToGrid w:val="0"/>
              <w:spacing w:line="560" w:lineRule="exact"/>
              <w:jc w:val="center"/>
              <w:rPr>
                <w:rFonts w:ascii="宋体" w:hAnsi="宋体"/>
                <w:sz w:val="24"/>
              </w:rPr>
            </w:pPr>
            <w:r>
              <w:rPr>
                <w:rFonts w:ascii="宋体" w:hAnsi="宋体" w:hint="eastAsia"/>
                <w:sz w:val="24"/>
              </w:rPr>
              <w:t>独立</w:t>
            </w:r>
          </w:p>
        </w:tc>
        <w:tc>
          <w:tcPr>
            <w:tcW w:w="1575" w:type="dxa"/>
            <w:tcBorders>
              <w:top w:val="single" w:sz="4" w:space="0" w:color="auto"/>
              <w:left w:val="single" w:sz="4" w:space="0" w:color="auto"/>
              <w:bottom w:val="single" w:sz="4" w:space="0" w:color="auto"/>
              <w:right w:val="single" w:sz="12" w:space="0" w:color="auto"/>
            </w:tcBorders>
            <w:vAlign w:val="center"/>
          </w:tcPr>
          <w:p w:rsidR="00EE2E56" w:rsidRDefault="00EE2E56">
            <w:pPr>
              <w:snapToGrid w:val="0"/>
              <w:spacing w:line="560" w:lineRule="exact"/>
              <w:jc w:val="center"/>
              <w:rPr>
                <w:rFonts w:ascii="宋体" w:hAnsi="宋体"/>
                <w:sz w:val="24"/>
              </w:rPr>
            </w:pPr>
          </w:p>
        </w:tc>
      </w:tr>
    </w:tbl>
    <w:p w:rsidR="00CA6F74" w:rsidRDefault="00CA6F74" w:rsidP="00CA6F74">
      <w:pPr>
        <w:numPr>
          <w:ilvl w:val="0"/>
          <w:numId w:val="1"/>
        </w:numPr>
        <w:jc w:val="left"/>
        <w:rPr>
          <w:sz w:val="28"/>
          <w:szCs w:val="28"/>
        </w:rPr>
      </w:pPr>
      <w:r w:rsidRPr="006C2D0F">
        <w:rPr>
          <w:rFonts w:hint="eastAsia"/>
          <w:sz w:val="28"/>
          <w:szCs w:val="28"/>
        </w:rPr>
        <w:t>培养研究生要求</w:t>
      </w:r>
      <w:r>
        <w:rPr>
          <w:rFonts w:hint="eastAsia"/>
          <w:sz w:val="28"/>
          <w:szCs w:val="28"/>
        </w:rPr>
        <w:t>：</w:t>
      </w:r>
    </w:p>
    <w:p w:rsidR="00A672DE" w:rsidRPr="004A7191" w:rsidRDefault="00EE2E56" w:rsidP="004A7191">
      <w:pPr>
        <w:ind w:left="420"/>
        <w:jc w:val="left"/>
        <w:rPr>
          <w:sz w:val="28"/>
          <w:szCs w:val="28"/>
        </w:rPr>
      </w:pPr>
      <w:r>
        <w:rPr>
          <w:rFonts w:hint="eastAsia"/>
          <w:sz w:val="28"/>
          <w:szCs w:val="28"/>
        </w:rPr>
        <w:t>能排除各种干扰潜心读书、专研学术。</w:t>
      </w:r>
      <w:bookmarkStart w:id="0" w:name="_GoBack"/>
      <w:bookmarkEnd w:id="0"/>
    </w:p>
    <w:sectPr w:rsidR="00A672DE" w:rsidRPr="004A7191" w:rsidSect="00A67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03A" w:rsidRDefault="00F1303A" w:rsidP="00684113">
      <w:r>
        <w:separator/>
      </w:r>
    </w:p>
  </w:endnote>
  <w:endnote w:type="continuationSeparator" w:id="1">
    <w:p w:rsidR="00F1303A" w:rsidRDefault="00F1303A" w:rsidP="006841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03A" w:rsidRDefault="00F1303A" w:rsidP="00684113">
      <w:r>
        <w:separator/>
      </w:r>
    </w:p>
  </w:footnote>
  <w:footnote w:type="continuationSeparator" w:id="1">
    <w:p w:rsidR="00F1303A" w:rsidRDefault="00F1303A" w:rsidP="00684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EA8"/>
    <w:multiLevelType w:val="hybridMultilevel"/>
    <w:tmpl w:val="6776B29C"/>
    <w:lvl w:ilvl="0" w:tplc="04090001">
      <w:start w:val="1"/>
      <w:numFmt w:val="bullet"/>
      <w:lvlText w:val=""/>
      <w:lvlJc w:val="left"/>
      <w:pPr>
        <w:ind w:left="420" w:hanging="420"/>
      </w:pPr>
      <w:rPr>
        <w:rFonts w:ascii="Wingdings" w:hAnsi="Wingdings" w:hint="default"/>
      </w:rPr>
    </w:lvl>
    <w:lvl w:ilvl="1" w:tplc="48B6BEF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F74"/>
    <w:rsid w:val="000F0BAF"/>
    <w:rsid w:val="00221498"/>
    <w:rsid w:val="00310A49"/>
    <w:rsid w:val="00315A36"/>
    <w:rsid w:val="004455DE"/>
    <w:rsid w:val="004A7191"/>
    <w:rsid w:val="00542CCF"/>
    <w:rsid w:val="00684113"/>
    <w:rsid w:val="006B215B"/>
    <w:rsid w:val="00A35B9A"/>
    <w:rsid w:val="00A672DE"/>
    <w:rsid w:val="00B9547E"/>
    <w:rsid w:val="00CA6F74"/>
    <w:rsid w:val="00EE2E56"/>
    <w:rsid w:val="00F13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B9A"/>
    <w:pPr>
      <w:ind w:firstLineChars="200" w:firstLine="420"/>
    </w:pPr>
  </w:style>
  <w:style w:type="paragraph" w:styleId="a4">
    <w:name w:val="header"/>
    <w:basedOn w:val="a"/>
    <w:link w:val="Char"/>
    <w:uiPriority w:val="99"/>
    <w:semiHidden/>
    <w:unhideWhenUsed/>
    <w:rsid w:val="00684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4113"/>
    <w:rPr>
      <w:rFonts w:ascii="Times New Roman" w:eastAsia="宋体" w:hAnsi="Times New Roman" w:cs="Times New Roman"/>
      <w:sz w:val="18"/>
      <w:szCs w:val="18"/>
    </w:rPr>
  </w:style>
  <w:style w:type="paragraph" w:styleId="a5">
    <w:name w:val="footer"/>
    <w:basedOn w:val="a"/>
    <w:link w:val="Char0"/>
    <w:uiPriority w:val="99"/>
    <w:semiHidden/>
    <w:unhideWhenUsed/>
    <w:rsid w:val="006841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8411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21142">
      <w:bodyDiv w:val="1"/>
      <w:marLeft w:val="0"/>
      <w:marRight w:val="0"/>
      <w:marTop w:val="0"/>
      <w:marBottom w:val="0"/>
      <w:divBdr>
        <w:top w:val="none" w:sz="0" w:space="0" w:color="auto"/>
        <w:left w:val="none" w:sz="0" w:space="0" w:color="auto"/>
        <w:bottom w:val="none" w:sz="0" w:space="0" w:color="auto"/>
        <w:right w:val="none" w:sz="0" w:space="0" w:color="auto"/>
      </w:divBdr>
    </w:div>
    <w:div w:id="885946910">
      <w:bodyDiv w:val="1"/>
      <w:marLeft w:val="0"/>
      <w:marRight w:val="0"/>
      <w:marTop w:val="0"/>
      <w:marBottom w:val="0"/>
      <w:divBdr>
        <w:top w:val="none" w:sz="0" w:space="0" w:color="auto"/>
        <w:left w:val="none" w:sz="0" w:space="0" w:color="auto"/>
        <w:bottom w:val="none" w:sz="0" w:space="0" w:color="auto"/>
        <w:right w:val="none" w:sz="0" w:space="0" w:color="auto"/>
      </w:divBdr>
    </w:div>
    <w:div w:id="1623001386">
      <w:bodyDiv w:val="1"/>
      <w:marLeft w:val="0"/>
      <w:marRight w:val="0"/>
      <w:marTop w:val="0"/>
      <w:marBottom w:val="0"/>
      <w:divBdr>
        <w:top w:val="none" w:sz="0" w:space="0" w:color="auto"/>
        <w:left w:val="none" w:sz="0" w:space="0" w:color="auto"/>
        <w:bottom w:val="none" w:sz="0" w:space="0" w:color="auto"/>
        <w:right w:val="none" w:sz="0" w:space="0" w:color="auto"/>
      </w:divBdr>
    </w:div>
    <w:div w:id="17613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m910</dc:creator>
  <cp:lastModifiedBy>m910</cp:lastModifiedBy>
  <cp:revision>6</cp:revision>
  <cp:lastPrinted>2019-11-14T03:03:00Z</cp:lastPrinted>
  <dcterms:created xsi:type="dcterms:W3CDTF">2019-11-13T02:58:00Z</dcterms:created>
  <dcterms:modified xsi:type="dcterms:W3CDTF">2019-12-06T05:59:00Z</dcterms:modified>
</cp:coreProperties>
</file>