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313" w:afterLines="100"/>
        <w:jc w:val="center"/>
        <w:textAlignment w:val="auto"/>
        <w:rPr>
          <w:b/>
          <w:bCs/>
          <w:sz w:val="28"/>
          <w:szCs w:val="28"/>
        </w:rPr>
      </w:pPr>
      <w:r>
        <w:rPr>
          <w:b/>
          <w:bCs/>
          <w:sz w:val="28"/>
          <w:szCs w:val="28"/>
        </w:rPr>
        <w:t>上海体育学院学术型硕士研</w:t>
      </w:r>
      <w:bookmarkStart w:id="60" w:name="_GoBack"/>
      <w:bookmarkEnd w:id="60"/>
      <w:r>
        <w:rPr>
          <w:b/>
          <w:bCs/>
          <w:sz w:val="28"/>
          <w:szCs w:val="28"/>
        </w:rPr>
        <w:t>究生选修课程简介</w:t>
      </w:r>
      <w:r>
        <w:rPr>
          <w:rFonts w:hint="eastAsia"/>
          <w:b/>
          <w:bCs/>
          <w:sz w:val="28"/>
          <w:szCs w:val="28"/>
        </w:rPr>
        <w:t>（秋季学期）</w:t>
      </w:r>
    </w:p>
    <w:tbl>
      <w:tblPr>
        <w:tblStyle w:val="5"/>
        <w:tblW w:w="15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467"/>
        <w:gridCol w:w="489"/>
        <w:gridCol w:w="489"/>
        <w:gridCol w:w="947"/>
        <w:gridCol w:w="566"/>
        <w:gridCol w:w="576"/>
        <w:gridCol w:w="508"/>
        <w:gridCol w:w="1669"/>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70" w:type="dxa"/>
          </w:tcPr>
          <w:p>
            <w:pPr>
              <w:snapToGrid w:val="0"/>
              <w:jc w:val="both"/>
              <w:rPr>
                <w:b/>
                <w:bCs/>
                <w:sz w:val="18"/>
                <w:szCs w:val="18"/>
              </w:rPr>
            </w:pPr>
            <w:bookmarkStart w:id="0" w:name="OLE_LINK40"/>
            <w:bookmarkStart w:id="1" w:name="OLE_LINK34"/>
            <w:bookmarkStart w:id="2" w:name="OLE_LINK35"/>
            <w:r>
              <w:rPr>
                <w:b/>
                <w:bCs/>
                <w:sz w:val="18"/>
                <w:szCs w:val="18"/>
              </w:rPr>
              <w:t>课程</w:t>
            </w:r>
          </w:p>
          <w:p>
            <w:pPr>
              <w:snapToGrid w:val="0"/>
              <w:jc w:val="both"/>
              <w:rPr>
                <w:b/>
                <w:bCs/>
                <w:sz w:val="18"/>
                <w:szCs w:val="18"/>
              </w:rPr>
            </w:pPr>
            <w:r>
              <w:rPr>
                <w:b/>
                <w:bCs/>
                <w:sz w:val="18"/>
                <w:szCs w:val="18"/>
              </w:rPr>
              <w:t>名称</w:t>
            </w:r>
          </w:p>
        </w:tc>
        <w:tc>
          <w:tcPr>
            <w:tcW w:w="467" w:type="dxa"/>
          </w:tcPr>
          <w:p>
            <w:pPr>
              <w:snapToGrid w:val="0"/>
              <w:jc w:val="both"/>
              <w:rPr>
                <w:b/>
                <w:bCs/>
                <w:sz w:val="18"/>
                <w:szCs w:val="18"/>
              </w:rPr>
            </w:pPr>
            <w:r>
              <w:rPr>
                <w:rFonts w:hint="eastAsia"/>
                <w:b/>
                <w:bCs/>
                <w:sz w:val="18"/>
                <w:szCs w:val="18"/>
              </w:rPr>
              <w:t>二级</w:t>
            </w:r>
          </w:p>
          <w:p>
            <w:pPr>
              <w:snapToGrid w:val="0"/>
              <w:jc w:val="both"/>
              <w:rPr>
                <w:b/>
                <w:bCs/>
                <w:sz w:val="18"/>
                <w:szCs w:val="18"/>
              </w:rPr>
            </w:pPr>
            <w:r>
              <w:rPr>
                <w:rFonts w:hint="eastAsia"/>
                <w:b/>
                <w:bCs/>
                <w:sz w:val="18"/>
                <w:szCs w:val="18"/>
              </w:rPr>
              <w:t>学院</w:t>
            </w:r>
          </w:p>
        </w:tc>
        <w:tc>
          <w:tcPr>
            <w:tcW w:w="489" w:type="dxa"/>
          </w:tcPr>
          <w:p>
            <w:pPr>
              <w:snapToGrid w:val="0"/>
              <w:jc w:val="both"/>
              <w:rPr>
                <w:b/>
                <w:bCs/>
                <w:sz w:val="18"/>
                <w:szCs w:val="18"/>
              </w:rPr>
            </w:pPr>
            <w:r>
              <w:rPr>
                <w:b/>
                <w:bCs/>
                <w:sz w:val="18"/>
                <w:szCs w:val="18"/>
              </w:rPr>
              <w:t>课程</w:t>
            </w:r>
          </w:p>
          <w:p>
            <w:pPr>
              <w:snapToGrid w:val="0"/>
              <w:jc w:val="both"/>
              <w:rPr>
                <w:b/>
                <w:bCs/>
                <w:sz w:val="18"/>
                <w:szCs w:val="18"/>
              </w:rPr>
            </w:pPr>
            <w:r>
              <w:rPr>
                <w:b/>
                <w:bCs/>
                <w:sz w:val="18"/>
                <w:szCs w:val="18"/>
              </w:rPr>
              <w:t>负责人</w:t>
            </w:r>
          </w:p>
        </w:tc>
        <w:tc>
          <w:tcPr>
            <w:tcW w:w="489" w:type="dxa"/>
          </w:tcPr>
          <w:p>
            <w:pPr>
              <w:snapToGrid w:val="0"/>
              <w:jc w:val="both"/>
              <w:rPr>
                <w:b/>
                <w:bCs/>
                <w:sz w:val="18"/>
                <w:szCs w:val="18"/>
              </w:rPr>
            </w:pPr>
            <w:r>
              <w:rPr>
                <w:b/>
                <w:bCs/>
                <w:sz w:val="18"/>
                <w:szCs w:val="18"/>
              </w:rPr>
              <w:t>职称</w:t>
            </w:r>
          </w:p>
        </w:tc>
        <w:tc>
          <w:tcPr>
            <w:tcW w:w="947" w:type="dxa"/>
          </w:tcPr>
          <w:p>
            <w:pPr>
              <w:snapToGrid w:val="0"/>
              <w:jc w:val="both"/>
              <w:rPr>
                <w:b/>
                <w:bCs/>
                <w:sz w:val="18"/>
                <w:szCs w:val="18"/>
              </w:rPr>
            </w:pPr>
            <w:r>
              <w:rPr>
                <w:b/>
                <w:bCs/>
                <w:sz w:val="18"/>
                <w:szCs w:val="18"/>
              </w:rPr>
              <w:t>团队</w:t>
            </w:r>
          </w:p>
          <w:p>
            <w:pPr>
              <w:snapToGrid w:val="0"/>
              <w:jc w:val="both"/>
              <w:rPr>
                <w:b/>
                <w:bCs/>
                <w:sz w:val="18"/>
                <w:szCs w:val="18"/>
              </w:rPr>
            </w:pPr>
            <w:r>
              <w:rPr>
                <w:b/>
                <w:bCs/>
                <w:sz w:val="18"/>
                <w:szCs w:val="18"/>
              </w:rPr>
              <w:t>成员</w:t>
            </w:r>
          </w:p>
        </w:tc>
        <w:tc>
          <w:tcPr>
            <w:tcW w:w="566" w:type="dxa"/>
          </w:tcPr>
          <w:p>
            <w:pPr>
              <w:snapToGrid w:val="0"/>
              <w:jc w:val="both"/>
              <w:rPr>
                <w:b/>
                <w:bCs/>
                <w:sz w:val="18"/>
                <w:szCs w:val="18"/>
              </w:rPr>
            </w:pPr>
            <w:r>
              <w:rPr>
                <w:b/>
                <w:bCs/>
                <w:sz w:val="18"/>
                <w:szCs w:val="18"/>
              </w:rPr>
              <w:t>课程</w:t>
            </w:r>
          </w:p>
          <w:p>
            <w:pPr>
              <w:snapToGrid w:val="0"/>
              <w:jc w:val="both"/>
              <w:rPr>
                <w:b/>
                <w:bCs/>
                <w:sz w:val="18"/>
                <w:szCs w:val="18"/>
              </w:rPr>
            </w:pPr>
            <w:r>
              <w:rPr>
                <w:rFonts w:hint="eastAsia"/>
                <w:b/>
                <w:bCs/>
                <w:sz w:val="18"/>
                <w:szCs w:val="18"/>
              </w:rPr>
              <w:t>性质</w:t>
            </w:r>
          </w:p>
        </w:tc>
        <w:tc>
          <w:tcPr>
            <w:tcW w:w="576" w:type="dxa"/>
          </w:tcPr>
          <w:p>
            <w:pPr>
              <w:snapToGrid w:val="0"/>
              <w:jc w:val="both"/>
              <w:rPr>
                <w:b/>
                <w:bCs/>
                <w:sz w:val="18"/>
                <w:szCs w:val="18"/>
              </w:rPr>
            </w:pPr>
            <w:r>
              <w:rPr>
                <w:b/>
                <w:bCs/>
                <w:sz w:val="18"/>
                <w:szCs w:val="18"/>
              </w:rPr>
              <w:t>学时</w:t>
            </w:r>
            <w:r>
              <w:rPr>
                <w:rFonts w:hint="eastAsia"/>
                <w:b/>
                <w:bCs/>
                <w:sz w:val="18"/>
                <w:szCs w:val="18"/>
              </w:rPr>
              <w:t>/</w:t>
            </w:r>
          </w:p>
          <w:p>
            <w:pPr>
              <w:snapToGrid w:val="0"/>
              <w:jc w:val="both"/>
              <w:rPr>
                <w:b/>
                <w:bCs/>
                <w:sz w:val="18"/>
                <w:szCs w:val="18"/>
              </w:rPr>
            </w:pPr>
            <w:r>
              <w:rPr>
                <w:rFonts w:hint="eastAsia"/>
                <w:b/>
                <w:bCs/>
                <w:sz w:val="18"/>
                <w:szCs w:val="18"/>
              </w:rPr>
              <w:t>学分</w:t>
            </w:r>
          </w:p>
        </w:tc>
        <w:tc>
          <w:tcPr>
            <w:tcW w:w="508" w:type="dxa"/>
          </w:tcPr>
          <w:p>
            <w:pPr>
              <w:snapToGrid w:val="0"/>
              <w:jc w:val="both"/>
              <w:rPr>
                <w:b/>
                <w:bCs/>
                <w:sz w:val="18"/>
                <w:szCs w:val="18"/>
              </w:rPr>
            </w:pPr>
            <w:r>
              <w:rPr>
                <w:b/>
                <w:bCs/>
                <w:sz w:val="18"/>
                <w:szCs w:val="18"/>
              </w:rPr>
              <w:t>开课</w:t>
            </w:r>
          </w:p>
          <w:p>
            <w:pPr>
              <w:snapToGrid w:val="0"/>
              <w:jc w:val="both"/>
              <w:rPr>
                <w:b/>
                <w:bCs/>
                <w:sz w:val="18"/>
                <w:szCs w:val="18"/>
              </w:rPr>
            </w:pPr>
            <w:r>
              <w:rPr>
                <w:b/>
                <w:bCs/>
                <w:sz w:val="18"/>
                <w:szCs w:val="18"/>
              </w:rPr>
              <w:t>学期</w:t>
            </w:r>
          </w:p>
        </w:tc>
        <w:tc>
          <w:tcPr>
            <w:tcW w:w="1669" w:type="dxa"/>
          </w:tcPr>
          <w:p>
            <w:pPr>
              <w:snapToGrid w:val="0"/>
              <w:jc w:val="both"/>
              <w:rPr>
                <w:b/>
                <w:bCs/>
                <w:sz w:val="18"/>
                <w:szCs w:val="18"/>
              </w:rPr>
            </w:pPr>
            <w:r>
              <w:rPr>
                <w:b/>
                <w:bCs/>
                <w:sz w:val="18"/>
                <w:szCs w:val="18"/>
              </w:rPr>
              <w:t>课程类别</w:t>
            </w:r>
          </w:p>
        </w:tc>
        <w:tc>
          <w:tcPr>
            <w:tcW w:w="8782" w:type="dxa"/>
          </w:tcPr>
          <w:p>
            <w:pPr>
              <w:snapToGrid w:val="0"/>
              <w:jc w:val="both"/>
              <w:rPr>
                <w:b/>
                <w:bCs/>
                <w:sz w:val="18"/>
                <w:szCs w:val="18"/>
              </w:rPr>
            </w:pPr>
            <w:r>
              <w:rPr>
                <w:rFonts w:hint="eastAsia"/>
                <w:b/>
                <w:bCs/>
                <w:sz w:val="18"/>
                <w:szCs w:val="18"/>
              </w:rPr>
              <w:t>课程简介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武术格斗</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李建文</w:t>
            </w:r>
          </w:p>
        </w:tc>
        <w:tc>
          <w:tcPr>
            <w:tcW w:w="489" w:type="dxa"/>
          </w:tcPr>
          <w:p>
            <w:pPr>
              <w:snapToGrid w:val="0"/>
              <w:jc w:val="both"/>
              <w:rPr>
                <w:sz w:val="18"/>
                <w:szCs w:val="18"/>
              </w:rPr>
            </w:pPr>
            <w:r>
              <w:rPr>
                <w:rFonts w:hint="eastAsia" w:cs="Times New Roman"/>
                <w:sz w:val="18"/>
                <w:szCs w:val="18"/>
              </w:rPr>
              <w:t>教授</w:t>
            </w:r>
          </w:p>
        </w:tc>
        <w:tc>
          <w:tcPr>
            <w:tcW w:w="947" w:type="dxa"/>
          </w:tcPr>
          <w:p>
            <w:pPr>
              <w:snapToGrid w:val="0"/>
              <w:jc w:val="both"/>
              <w:rPr>
                <w:rFonts w:cs="Times New Roman"/>
                <w:sz w:val="18"/>
                <w:szCs w:val="18"/>
              </w:rPr>
            </w:pPr>
            <w:r>
              <w:rPr>
                <w:rFonts w:hint="eastAsia" w:cs="Times New Roman"/>
                <w:sz w:val="18"/>
                <w:szCs w:val="18"/>
              </w:rPr>
              <w:t>姜传银、周田芬、江海东</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专业素养选修课</w:t>
            </w:r>
            <w:r>
              <w:rPr>
                <w:rFonts w:hint="eastAsia"/>
                <w:sz w:val="18"/>
                <w:szCs w:val="18"/>
              </w:rPr>
              <w:t>：</w:t>
            </w:r>
            <w:r>
              <w:rPr>
                <w:rFonts w:hint="eastAsia" w:cs="Times New Roman"/>
                <w:sz w:val="18"/>
                <w:szCs w:val="18"/>
              </w:rPr>
              <w:t>民族传统体育学</w:t>
            </w:r>
          </w:p>
        </w:tc>
        <w:tc>
          <w:tcPr>
            <w:tcW w:w="8782" w:type="dxa"/>
          </w:tcPr>
          <w:p>
            <w:pPr>
              <w:snapToGrid w:val="0"/>
              <w:jc w:val="both"/>
              <w:rPr>
                <w:sz w:val="18"/>
                <w:szCs w:val="18"/>
              </w:rPr>
            </w:pPr>
            <w:r>
              <w:rPr>
                <w:rFonts w:hint="eastAsia"/>
                <w:sz w:val="18"/>
                <w:szCs w:val="18"/>
              </w:rPr>
              <w:t>武术格斗是在中华民族漫长的历史长河中孕育和发展而成的，是武术的重要组成部分之一。最新武术概念将武术界定为：以中华文化为理论基础，以技击方法为基本内容，以套路、格斗、功法为主要运动形式的传统体育。其中的“格斗”就是指武术格斗。因此，武术格斗是武术的下位概念，武术格斗在文化归属上与武术同属于体育范畴。伴随着武术向体育的归宿，尽管武术格斗在技术形态上与实用的格斗术有着较大程度的相似性或一致性，但为了保障习练和竞技的安全，用规则的形式进行了严格的限制。武术格斗是在对传统武术技击方法逐步扬弃的基础上形成的，同那些以对方身体要害为主要攻击部位、不择手段的旨在致人于死地或伤残的格斗术（如古代战场上的生死搏斗、现代的军警格斗和一招制敌等）有着本质的区别。即武术格斗主要是两人按照一定的规则，运用踢、打、摔、拿、推、劈、击、刺等武术技法对抗竞技的体育运动形式。通过武术格斗学习，可以使学生受到武德教育，提高道德修养水平；掌握格斗的基本技术、基本战术，具有一定的实战能力；了解格斗的发展历史、竞赛规则，为今后从事格斗教学、裁判工作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体能康复与训练</w:t>
            </w:r>
          </w:p>
        </w:tc>
        <w:tc>
          <w:tcPr>
            <w:tcW w:w="467" w:type="dxa"/>
          </w:tcPr>
          <w:p>
            <w:pPr>
              <w:snapToGrid w:val="0"/>
              <w:jc w:val="both"/>
              <w:rPr>
                <w:sz w:val="18"/>
                <w:szCs w:val="18"/>
              </w:rPr>
            </w:pPr>
            <w:r>
              <w:rPr>
                <w:rFonts w:hint="eastAsia"/>
                <w:sz w:val="18"/>
                <w:szCs w:val="18"/>
              </w:rPr>
              <w:t>体教运训</w:t>
            </w:r>
          </w:p>
        </w:tc>
        <w:tc>
          <w:tcPr>
            <w:tcW w:w="489" w:type="dxa"/>
          </w:tcPr>
          <w:p>
            <w:pPr>
              <w:snapToGrid w:val="0"/>
              <w:jc w:val="both"/>
              <w:rPr>
                <w:sz w:val="18"/>
                <w:szCs w:val="18"/>
              </w:rPr>
            </w:pPr>
            <w:r>
              <w:rPr>
                <w:rFonts w:hint="eastAsia"/>
                <w:sz w:val="18"/>
                <w:szCs w:val="18"/>
              </w:rPr>
              <w:t>王丹</w:t>
            </w:r>
          </w:p>
        </w:tc>
        <w:tc>
          <w:tcPr>
            <w:tcW w:w="489" w:type="dxa"/>
          </w:tcPr>
          <w:p>
            <w:pPr>
              <w:snapToGrid w:val="0"/>
              <w:jc w:val="both"/>
              <w:rPr>
                <w:sz w:val="18"/>
                <w:szCs w:val="18"/>
              </w:rPr>
            </w:pPr>
            <w:r>
              <w:rPr>
                <w:sz w:val="18"/>
                <w:szCs w:val="18"/>
              </w:rPr>
              <w:t>教授</w:t>
            </w:r>
          </w:p>
        </w:tc>
        <w:tc>
          <w:tcPr>
            <w:tcW w:w="947" w:type="dxa"/>
          </w:tcPr>
          <w:p>
            <w:pPr>
              <w:snapToGrid w:val="0"/>
              <w:jc w:val="both"/>
              <w:rPr>
                <w:sz w:val="18"/>
                <w:szCs w:val="18"/>
              </w:rPr>
            </w:pPr>
          </w:p>
        </w:tc>
        <w:tc>
          <w:tcPr>
            <w:tcW w:w="566" w:type="dxa"/>
          </w:tcPr>
          <w:p>
            <w:pPr>
              <w:snapToGrid w:val="0"/>
              <w:jc w:val="both"/>
              <w:rPr>
                <w:sz w:val="18"/>
                <w:szCs w:val="18"/>
              </w:rPr>
            </w:pPr>
            <w:r>
              <w:rPr>
                <w:rFonts w:hint="eastAsia"/>
                <w:sz w:val="18"/>
                <w:szCs w:val="18"/>
              </w:rPr>
              <w:t>学科</w:t>
            </w:r>
          </w:p>
        </w:tc>
        <w:tc>
          <w:tcPr>
            <w:tcW w:w="576" w:type="dxa"/>
          </w:tcPr>
          <w:p>
            <w:pPr>
              <w:snapToGrid w:val="0"/>
              <w:jc w:val="both"/>
              <w:rPr>
                <w:sz w:val="18"/>
                <w:szCs w:val="18"/>
              </w:rPr>
            </w:pPr>
            <w:r>
              <w:rPr>
                <w:rFonts w:hint="eastAsia"/>
                <w:sz w:val="18"/>
                <w:szCs w:val="18"/>
              </w:rPr>
              <w:t>1</w:t>
            </w:r>
            <w:r>
              <w:rPr>
                <w:sz w:val="18"/>
                <w:szCs w:val="18"/>
              </w:rPr>
              <w:t>6/1</w:t>
            </w:r>
          </w:p>
        </w:tc>
        <w:tc>
          <w:tcPr>
            <w:tcW w:w="508" w:type="dxa"/>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专业素养选修课：体育教育训练</w:t>
            </w:r>
          </w:p>
        </w:tc>
        <w:tc>
          <w:tcPr>
            <w:tcW w:w="8782" w:type="dxa"/>
          </w:tcPr>
          <w:p>
            <w:pPr>
              <w:snapToGrid w:val="0"/>
              <w:jc w:val="both"/>
              <w:rPr>
                <w:sz w:val="18"/>
                <w:szCs w:val="18"/>
              </w:rPr>
            </w:pPr>
            <w:r>
              <w:rPr>
                <w:rFonts w:hint="eastAsia" w:cs="Times New Roman"/>
                <w:sz w:val="18"/>
                <w:szCs w:val="18"/>
              </w:rPr>
              <w:t>本门课程分为“肩关节损伤的体能康复与训练”、“下腰痛的体能康复与训练”、“膝关节损伤的体能康复与训练”等模块。通过对运动过程中常见损伤的损伤机理及表现、如何进行体能康复与训练的讲解，使学生能够在深入了解各种损伤的基础上，将所学体能知识应用于损伤的康复和训练过程中，指导民众进行科学合理的运动，尽快重返正常的生活和工作中。该课程包含理论和实践课，采取教师讲授并指导学生操作的方式进行，注重启发式、引导式、互动式、讨论式教学，倡导案例式、研究型教学；结合实践课堂的现场操作，开展形象化教学，提高学习兴趣；突出“以学生为中心”的教学理念，借助网络信息资源，开通形式多样的教学通道，安排自主性学习，培养学生自主获取知识及分析问题、解决问题的能力；安排分组讨论，培养学生团队合作精神；安排实践操作，培养学生实践动手能力和创新精神。部分章节采取学生自学为主，教师适当辅导，以培养学生分析问题、解决问题的能力。内容结合学生的实际水平，由浅入深，循序渐进。指导学生正确的学习方法，注意所学知识的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武术基础教学与训练</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范燕美</w:t>
            </w:r>
          </w:p>
        </w:tc>
        <w:tc>
          <w:tcPr>
            <w:tcW w:w="489" w:type="dxa"/>
          </w:tcPr>
          <w:p>
            <w:pPr>
              <w:snapToGrid w:val="0"/>
              <w:jc w:val="both"/>
              <w:rPr>
                <w:sz w:val="18"/>
                <w:szCs w:val="18"/>
              </w:rPr>
            </w:pPr>
            <w:r>
              <w:rPr>
                <w:rFonts w:hint="eastAsia" w:cs="Times New Roman"/>
                <w:sz w:val="18"/>
                <w:szCs w:val="18"/>
              </w:rPr>
              <w:t>副教授</w:t>
            </w:r>
          </w:p>
        </w:tc>
        <w:tc>
          <w:tcPr>
            <w:tcW w:w="947" w:type="dxa"/>
          </w:tcPr>
          <w:p>
            <w:pPr>
              <w:snapToGrid w:val="0"/>
              <w:jc w:val="both"/>
              <w:rPr>
                <w:sz w:val="18"/>
                <w:szCs w:val="18"/>
              </w:rPr>
            </w:pPr>
            <w:r>
              <w:rPr>
                <w:rFonts w:hint="eastAsia" w:cs="Times New Roman"/>
                <w:sz w:val="18"/>
                <w:szCs w:val="18"/>
              </w:rPr>
              <w:t>韩丽云、席饼嗣、刘文武</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rFonts w:hint="eastAsia" w:cs="Times New Roman"/>
                <w:sz w:val="18"/>
                <w:szCs w:val="18"/>
              </w:rPr>
              <w:t>专业素养：民族传统体育学</w:t>
            </w:r>
          </w:p>
        </w:tc>
        <w:tc>
          <w:tcPr>
            <w:tcW w:w="8782" w:type="dxa"/>
          </w:tcPr>
          <w:p>
            <w:pPr>
              <w:snapToGrid w:val="0"/>
              <w:jc w:val="both"/>
              <w:rPr>
                <w:sz w:val="18"/>
                <w:szCs w:val="18"/>
              </w:rPr>
            </w:pPr>
            <w:r>
              <w:rPr>
                <w:rFonts w:hint="eastAsia"/>
                <w:sz w:val="18"/>
                <w:szCs w:val="18"/>
              </w:rPr>
              <w:t>本课程以“十一五”“十二五”国家规划教材《武术》以及《中国武术教程》为参考，将其中的武术基础部分进行提炼、整合，主要涵盖了武术基本功、武术基本套路、武术基本动作三大板块内容。本课程在研究生课程体系中属于“专业选修课程”，具有极其重要的基础性地位，对于学生后续各个方面的武术学习都是必不可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传统武术套路精选</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蔡  纲</w:t>
            </w:r>
          </w:p>
        </w:tc>
        <w:tc>
          <w:tcPr>
            <w:tcW w:w="489" w:type="dxa"/>
          </w:tcPr>
          <w:p>
            <w:pPr>
              <w:snapToGrid w:val="0"/>
              <w:jc w:val="both"/>
              <w:rPr>
                <w:sz w:val="18"/>
                <w:szCs w:val="18"/>
              </w:rPr>
            </w:pPr>
            <w:r>
              <w:rPr>
                <w:rFonts w:hint="eastAsia" w:cs="Times New Roman"/>
                <w:sz w:val="18"/>
                <w:szCs w:val="18"/>
              </w:rPr>
              <w:t>副教授</w:t>
            </w:r>
          </w:p>
        </w:tc>
        <w:tc>
          <w:tcPr>
            <w:tcW w:w="947" w:type="dxa"/>
          </w:tcPr>
          <w:p>
            <w:pPr>
              <w:snapToGrid w:val="0"/>
              <w:jc w:val="both"/>
              <w:rPr>
                <w:sz w:val="18"/>
                <w:szCs w:val="18"/>
              </w:rPr>
            </w:pPr>
            <w:r>
              <w:rPr>
                <w:rFonts w:hint="eastAsia" w:cs="Times New Roman"/>
                <w:sz w:val="18"/>
                <w:szCs w:val="18"/>
              </w:rPr>
              <w:t>范燕美、韩丽云、</w:t>
            </w:r>
            <w:r>
              <w:rPr>
                <w:rFonts w:cs="Times New Roman"/>
                <w:sz w:val="18"/>
                <w:szCs w:val="18"/>
              </w:rPr>
              <w:t>刘文武</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bookmarkStart w:id="3" w:name="OLE_LINK250"/>
            <w:bookmarkStart w:id="4" w:name="OLE_LINK251"/>
            <w:r>
              <w:rPr>
                <w:rFonts w:hint="eastAsia" w:cs="Times New Roman"/>
                <w:sz w:val="18"/>
                <w:szCs w:val="18"/>
              </w:rPr>
              <w:t>专业素养：</w:t>
            </w:r>
            <w:bookmarkStart w:id="5" w:name="OLE_LINK280"/>
            <w:bookmarkStart w:id="6" w:name="OLE_LINK281"/>
            <w:r>
              <w:rPr>
                <w:rFonts w:hint="eastAsia" w:cs="Times New Roman"/>
                <w:sz w:val="18"/>
                <w:szCs w:val="18"/>
              </w:rPr>
              <w:t>民族传统体育学</w:t>
            </w:r>
            <w:bookmarkEnd w:id="3"/>
            <w:bookmarkEnd w:id="4"/>
            <w:bookmarkEnd w:id="5"/>
            <w:bookmarkEnd w:id="6"/>
          </w:p>
          <w:p>
            <w:pPr>
              <w:snapToGrid w:val="0"/>
              <w:jc w:val="both"/>
              <w:rPr>
                <w:rFonts w:cs="Times New Roman"/>
                <w:sz w:val="18"/>
                <w:szCs w:val="18"/>
              </w:rPr>
            </w:pPr>
          </w:p>
        </w:tc>
        <w:tc>
          <w:tcPr>
            <w:tcW w:w="8782" w:type="dxa"/>
          </w:tcPr>
          <w:p>
            <w:pPr>
              <w:snapToGrid w:val="0"/>
              <w:jc w:val="both"/>
              <w:rPr>
                <w:sz w:val="18"/>
                <w:szCs w:val="18"/>
              </w:rPr>
            </w:pPr>
            <w:r>
              <w:rPr>
                <w:rFonts w:hint="eastAsia"/>
                <w:sz w:val="18"/>
                <w:szCs w:val="18"/>
              </w:rPr>
              <w:t>本课程是在针对全校本科生所开设多门传统武术套路公选课基础上，根据硕、博士研究生的理论和技术现实，进行提炼、整合而形成。课程精选传统武术中具有代表性、经典性的套路技术若干（主要包括少林拳、八卦掌、形意拳、华拳、疯魔棍等），旨在使研究生对传统武术套路技术及其理法精华获得较为深入的了解，在研究生课程体系中占据基础性的地位和作用，对于硕、博士研究生把握武术技术、广开学术视野进而提升研究能力，具有不可替代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产业经济学</w:t>
            </w:r>
          </w:p>
        </w:tc>
        <w:tc>
          <w:tcPr>
            <w:tcW w:w="467" w:type="dxa"/>
          </w:tcPr>
          <w:p>
            <w:pPr>
              <w:snapToGrid w:val="0"/>
              <w:jc w:val="both"/>
              <w:rPr>
                <w:sz w:val="18"/>
                <w:szCs w:val="18"/>
              </w:rPr>
            </w:pPr>
            <w:r>
              <w:rPr>
                <w:rFonts w:hint="eastAsia"/>
                <w:sz w:val="18"/>
                <w:szCs w:val="18"/>
              </w:rPr>
              <w:t>经管学院</w:t>
            </w:r>
          </w:p>
        </w:tc>
        <w:tc>
          <w:tcPr>
            <w:tcW w:w="489" w:type="dxa"/>
          </w:tcPr>
          <w:p>
            <w:pPr>
              <w:snapToGrid w:val="0"/>
              <w:jc w:val="both"/>
              <w:rPr>
                <w:sz w:val="18"/>
                <w:szCs w:val="18"/>
              </w:rPr>
            </w:pPr>
            <w:r>
              <w:rPr>
                <w:rFonts w:hint="eastAsia"/>
                <w:sz w:val="18"/>
                <w:szCs w:val="18"/>
              </w:rPr>
              <w:t>俞琳</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专业素养选修课：体育管理、体育赛事、体育人文社会学、休闲体育</w:t>
            </w:r>
          </w:p>
        </w:tc>
        <w:tc>
          <w:tcPr>
            <w:tcW w:w="8782" w:type="dxa"/>
          </w:tcPr>
          <w:p>
            <w:pPr>
              <w:snapToGrid w:val="0"/>
              <w:jc w:val="both"/>
              <w:rPr>
                <w:sz w:val="18"/>
                <w:szCs w:val="18"/>
              </w:rPr>
            </w:pPr>
            <w:r>
              <w:rPr>
                <w:rFonts w:hint="eastAsia"/>
                <w:sz w:val="18"/>
                <w:szCs w:val="18"/>
              </w:rPr>
              <w:t>产业经济学是研究国民经济中产业发展、产业结构、产业组织和产业管理的经济理论，是介于宏观和微观之间的“中观”经济学，是经济学各专业的核心课程之一，管理学各专业的重要课程之一。它包括产业组织理论、产业结构理论、产业发展理论和产业管理与政策理论等主要内容，揭示了产业发展、组织变化和结构演进的一般趋势。对于理解经济发展中产业和市场现象有重要指导作用。也对于形成科学合理的产业政策、促进产业组织和产业结构的优化升级，乃至整个经济持续稳定发展，有着极为重要的作用。作为一门应用经济学,产业经济学在大学经管学院的课程体系中地位日渐提高。在体育管理类别研究生课程体系中，它是体育产业类课程的先修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管理文献导读</w:t>
            </w:r>
          </w:p>
        </w:tc>
        <w:tc>
          <w:tcPr>
            <w:tcW w:w="467" w:type="dxa"/>
          </w:tcPr>
          <w:p>
            <w:pPr>
              <w:snapToGrid w:val="0"/>
              <w:jc w:val="both"/>
              <w:rPr>
                <w:sz w:val="18"/>
                <w:szCs w:val="18"/>
              </w:rPr>
            </w:pPr>
            <w:r>
              <w:rPr>
                <w:rFonts w:hint="eastAsia"/>
                <w:sz w:val="18"/>
                <w:szCs w:val="18"/>
              </w:rPr>
              <w:t>经管学院</w:t>
            </w:r>
          </w:p>
        </w:tc>
        <w:tc>
          <w:tcPr>
            <w:tcW w:w="489" w:type="dxa"/>
          </w:tcPr>
          <w:p>
            <w:pPr>
              <w:snapToGrid w:val="0"/>
              <w:jc w:val="both"/>
              <w:rPr>
                <w:sz w:val="18"/>
                <w:szCs w:val="18"/>
              </w:rPr>
            </w:pPr>
            <w:r>
              <w:rPr>
                <w:rFonts w:hint="eastAsia"/>
                <w:sz w:val="18"/>
                <w:szCs w:val="18"/>
              </w:rPr>
              <w:t>王岩</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r>
              <w:rPr>
                <w:rFonts w:hint="eastAsia"/>
                <w:sz w:val="18"/>
                <w:szCs w:val="18"/>
              </w:rPr>
              <w:t>王岩、齐超、张叶涵</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专业素养选修课：体育管理、体育赛事、体育人文社会学、休闲体育</w:t>
            </w:r>
          </w:p>
        </w:tc>
        <w:tc>
          <w:tcPr>
            <w:tcW w:w="8782" w:type="dxa"/>
          </w:tcPr>
          <w:p>
            <w:pPr>
              <w:snapToGrid w:val="0"/>
              <w:jc w:val="both"/>
              <w:rPr>
                <w:sz w:val="18"/>
                <w:szCs w:val="18"/>
              </w:rPr>
            </w:pPr>
            <w:r>
              <w:rPr>
                <w:rFonts w:hint="eastAsia"/>
                <w:sz w:val="18"/>
                <w:szCs w:val="18"/>
              </w:rPr>
              <w:t>本课程不仅涉及众多管理大师包括亚伯拉罕•马斯洛、赫伯特•西蒙、罗伯特•卡茨、哈罗德•孔茨、路易斯•庞蒂、弗雷德里克•赫茨伯格、菲利普•科特勒、西德尼•利维、亨利•明茨伯格、克里斯•阿吉里斯、迈克尔•波特、威廉•大内、伯格•沃纳菲尔特、艾德佳•沙因、彼得•德鲁克、迈克尔•哈默、蕾贝卡•亨德森、金•克拉克、普拉哈拉德、加里•哈默尔、杰伊•巴尼、野中郁次郎、加里•皮萨诺、 大卫•蒂斯、艾米•舒恩等的创造性的管理思想，还将选取自20世纪40年代以来的22篇经典文献，使得选修该课程的学生了解人性与激励、组织与工作设计、管理者与决策、一般管理与具体经营方针等管理学的主要知识领域，同时照顾到未来部分选修该课程的学生从事体育管理研究、管理咨询、管理实践等不同领域的需求，从而将管理学的知识维度与应用维度有机结合起来，以帮助选修该课程的学生形成对管理学的恰当定位、整体把握和全面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高级运动解剖学</w:t>
            </w:r>
          </w:p>
        </w:tc>
        <w:tc>
          <w:tcPr>
            <w:tcW w:w="467" w:type="dxa"/>
          </w:tcPr>
          <w:p>
            <w:pPr>
              <w:snapToGrid w:val="0"/>
              <w:jc w:val="both"/>
              <w:rPr>
                <w:sz w:val="18"/>
                <w:szCs w:val="18"/>
              </w:rPr>
            </w:pPr>
            <w:r>
              <w:rPr>
                <w:rFonts w:hint="eastAsia"/>
                <w:sz w:val="18"/>
                <w:szCs w:val="18"/>
              </w:rPr>
              <w:t>运科学院</w:t>
            </w:r>
          </w:p>
        </w:tc>
        <w:tc>
          <w:tcPr>
            <w:tcW w:w="489" w:type="dxa"/>
          </w:tcPr>
          <w:p>
            <w:pPr>
              <w:snapToGrid w:val="0"/>
              <w:jc w:val="both"/>
              <w:rPr>
                <w:sz w:val="18"/>
                <w:szCs w:val="18"/>
              </w:rPr>
            </w:pPr>
            <w:r>
              <w:rPr>
                <w:rFonts w:hint="eastAsia"/>
                <w:sz w:val="18"/>
                <w:szCs w:val="18"/>
              </w:rPr>
              <w:t>郑鑫焱</w:t>
            </w:r>
          </w:p>
        </w:tc>
        <w:tc>
          <w:tcPr>
            <w:tcW w:w="489" w:type="dxa"/>
          </w:tcPr>
          <w:p>
            <w:pPr>
              <w:snapToGrid w:val="0"/>
              <w:jc w:val="both"/>
              <w:rPr>
                <w:sz w:val="18"/>
                <w:szCs w:val="18"/>
              </w:rPr>
            </w:pPr>
            <w:r>
              <w:rPr>
                <w:rFonts w:hint="eastAsia"/>
                <w:sz w:val="18"/>
                <w:szCs w:val="18"/>
              </w:rPr>
              <w:t>副教授</w:t>
            </w:r>
          </w:p>
        </w:tc>
        <w:tc>
          <w:tcPr>
            <w:tcW w:w="947" w:type="dxa"/>
          </w:tcPr>
          <w:p>
            <w:pPr>
              <w:snapToGrid w:val="0"/>
              <w:jc w:val="both"/>
              <w:rPr>
                <w:sz w:val="18"/>
                <w:szCs w:val="18"/>
              </w:rPr>
            </w:pPr>
            <w:r>
              <w:rPr>
                <w:rFonts w:hint="eastAsia"/>
                <w:sz w:val="18"/>
                <w:szCs w:val="18"/>
              </w:rPr>
              <w:t>于新凯</w:t>
            </w:r>
            <w:bookmarkStart w:id="7" w:name="OLE_LINK74"/>
            <w:bookmarkStart w:id="8" w:name="OLE_LINK75"/>
            <w:r>
              <w:rPr>
                <w:rFonts w:hint="eastAsia"/>
                <w:sz w:val="18"/>
                <w:szCs w:val="18"/>
              </w:rPr>
              <w:t>、</w:t>
            </w:r>
            <w:bookmarkEnd w:id="7"/>
            <w:bookmarkEnd w:id="8"/>
            <w:r>
              <w:rPr>
                <w:rFonts w:hint="eastAsia"/>
                <w:sz w:val="18"/>
                <w:szCs w:val="18"/>
              </w:rPr>
              <w:t>郑鑫焱、罗贝贝</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bookmarkStart w:id="9" w:name="OLE_LINK80"/>
            <w:bookmarkStart w:id="10" w:name="OLE_LINK81"/>
            <w:r>
              <w:rPr>
                <w:rFonts w:hint="eastAsia"/>
                <w:sz w:val="18"/>
                <w:szCs w:val="18"/>
              </w:rPr>
              <w:t>1</w:t>
            </w:r>
            <w:r>
              <w:rPr>
                <w:sz w:val="18"/>
                <w:szCs w:val="18"/>
              </w:rPr>
              <w:t>6/1</w:t>
            </w:r>
            <w:bookmarkEnd w:id="9"/>
            <w:bookmarkEnd w:id="10"/>
          </w:p>
        </w:tc>
        <w:tc>
          <w:tcPr>
            <w:tcW w:w="508" w:type="dxa"/>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专业素养选修课：心理学、医学技术、运动人体科学、运动康复学、体育工程</w:t>
            </w:r>
          </w:p>
        </w:tc>
        <w:tc>
          <w:tcPr>
            <w:tcW w:w="8782" w:type="dxa"/>
          </w:tcPr>
          <w:p>
            <w:pPr>
              <w:snapToGrid w:val="0"/>
              <w:jc w:val="both"/>
              <w:rPr>
                <w:sz w:val="18"/>
                <w:szCs w:val="18"/>
              </w:rPr>
            </w:pPr>
            <w:r>
              <w:rPr>
                <w:rFonts w:hint="eastAsia"/>
                <w:sz w:val="18"/>
                <w:szCs w:val="18"/>
              </w:rPr>
              <w:t>《高级运动解剖学》是在《运动解剖学》的基础上发展而来，其授课对象为运动解剖学专业研究生的专业素养选修课。本课程区别于本科专业学生所学的《运动解剖学，将运动系统基础知识与其他系统知识相关联开展教学，旨在使学生对正常人体的形态结构及功能有全面地、系统地认识，学会运用运动系统的相关知识进行体育动作解剖学分析，从而为运动训练活动、运动康复动作指导及提高自身健康水平提供形态学的理论基础，夯实运动解剖学专业研究生的“体医结合”的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体育工程研究与应用</w:t>
            </w:r>
          </w:p>
        </w:tc>
        <w:tc>
          <w:tcPr>
            <w:tcW w:w="467" w:type="dxa"/>
          </w:tcPr>
          <w:p>
            <w:pPr>
              <w:snapToGrid w:val="0"/>
              <w:jc w:val="both"/>
              <w:rPr>
                <w:sz w:val="18"/>
                <w:szCs w:val="18"/>
              </w:rPr>
            </w:pPr>
            <w:r>
              <w:rPr>
                <w:rFonts w:hint="eastAsia"/>
                <w:sz w:val="18"/>
                <w:szCs w:val="18"/>
              </w:rPr>
              <w:t>运科学院</w:t>
            </w:r>
          </w:p>
        </w:tc>
        <w:tc>
          <w:tcPr>
            <w:tcW w:w="489" w:type="dxa"/>
          </w:tcPr>
          <w:p>
            <w:pPr>
              <w:snapToGrid w:val="0"/>
              <w:jc w:val="both"/>
              <w:rPr>
                <w:sz w:val="18"/>
                <w:szCs w:val="18"/>
              </w:rPr>
            </w:pPr>
            <w:r>
              <w:rPr>
                <w:rFonts w:hint="eastAsia"/>
                <w:sz w:val="18"/>
                <w:szCs w:val="18"/>
              </w:rPr>
              <w:t>傅维杰</w:t>
            </w:r>
          </w:p>
        </w:tc>
        <w:tc>
          <w:tcPr>
            <w:tcW w:w="489" w:type="dxa"/>
          </w:tcPr>
          <w:p>
            <w:pPr>
              <w:snapToGrid w:val="0"/>
              <w:jc w:val="both"/>
              <w:rPr>
                <w:sz w:val="18"/>
                <w:szCs w:val="18"/>
              </w:rPr>
            </w:pPr>
            <w:bookmarkStart w:id="11" w:name="OLE_LINK86"/>
            <w:bookmarkStart w:id="12" w:name="OLE_LINK87"/>
            <w:r>
              <w:rPr>
                <w:rFonts w:hint="eastAsia"/>
                <w:sz w:val="18"/>
                <w:szCs w:val="18"/>
              </w:rPr>
              <w:t>教授</w:t>
            </w:r>
            <w:bookmarkEnd w:id="11"/>
            <w:bookmarkEnd w:id="12"/>
          </w:p>
        </w:tc>
        <w:tc>
          <w:tcPr>
            <w:tcW w:w="947" w:type="dxa"/>
          </w:tcPr>
          <w:p>
            <w:pPr>
              <w:snapToGrid w:val="0"/>
              <w:jc w:val="both"/>
              <w:rPr>
                <w:sz w:val="18"/>
                <w:szCs w:val="18"/>
              </w:rPr>
            </w:pPr>
            <w:r>
              <w:rPr>
                <w:rFonts w:hint="eastAsia"/>
                <w:sz w:val="18"/>
                <w:szCs w:val="18"/>
              </w:rPr>
              <w:t>危小焰、闾坚强、刘翠鲜</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rFonts w:hint="eastAsia"/>
                <w:sz w:val="18"/>
                <w:szCs w:val="18"/>
              </w:rPr>
              <w:t>1</w:t>
            </w:r>
            <w:r>
              <w:rPr>
                <w:sz w:val="18"/>
                <w:szCs w:val="18"/>
              </w:rPr>
              <w:t>6/1</w:t>
            </w:r>
          </w:p>
        </w:tc>
        <w:tc>
          <w:tcPr>
            <w:tcW w:w="508" w:type="dxa"/>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专业素养选修课：心理学、医学技术、运动人体科学、运动康复学、体育工程</w:t>
            </w:r>
          </w:p>
        </w:tc>
        <w:tc>
          <w:tcPr>
            <w:tcW w:w="8782" w:type="dxa"/>
          </w:tcPr>
          <w:p>
            <w:pPr>
              <w:snapToGrid w:val="0"/>
              <w:jc w:val="both"/>
              <w:rPr>
                <w:sz w:val="18"/>
                <w:szCs w:val="18"/>
              </w:rPr>
            </w:pPr>
            <w:r>
              <w:rPr>
                <w:rFonts w:hint="eastAsia"/>
                <w:sz w:val="18"/>
                <w:szCs w:val="18"/>
              </w:rPr>
              <w:t>体育工程是一门新兴发展中的以体育为核心的多种工程学加入的边缘交叉学科，其研究范围涉及机械工程、电子工程、计算机技术、材料工程、生物工程与生物力学、检测与控制技术等多学科边缘交叉领域。近十年来，体育工程学蓬勃发展，已渗透于体育运动的各个项目之中。从国内外体育工程学的发展来看，其主要研究领域包括工程技术与体育运动学相结合，开发、设计、制造体育器材；应用工效学原理，评定体育器材性能，优化器材设计，使人与运动器材得到最佳的配合。体育工程学的主要特征是体育与其它工程学科的交叉，又有别于各专门的工程学科。本课程由四位老师分别教授，涉及到运动工效学、运动器材及装备的研发、体育信息技术等方面的理论研究与前沿进展应用，是体育工程专业的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武术传播引论</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郭玉成</w:t>
            </w:r>
          </w:p>
        </w:tc>
        <w:tc>
          <w:tcPr>
            <w:tcW w:w="489" w:type="dxa"/>
          </w:tcPr>
          <w:p>
            <w:pPr>
              <w:snapToGrid w:val="0"/>
              <w:jc w:val="both"/>
              <w:rPr>
                <w:sz w:val="18"/>
                <w:szCs w:val="18"/>
              </w:rPr>
            </w:pPr>
            <w:r>
              <w:rPr>
                <w:rFonts w:hint="eastAsia"/>
                <w:sz w:val="18"/>
                <w:szCs w:val="18"/>
              </w:rPr>
              <w:t>教授</w:t>
            </w:r>
          </w:p>
        </w:tc>
        <w:tc>
          <w:tcPr>
            <w:tcW w:w="947" w:type="dxa"/>
          </w:tcPr>
          <w:p>
            <w:pPr>
              <w:snapToGrid w:val="0"/>
              <w:jc w:val="both"/>
              <w:rPr>
                <w:sz w:val="18"/>
                <w:szCs w:val="18"/>
              </w:rPr>
            </w:pPr>
            <w:r>
              <w:rPr>
                <w:rFonts w:hint="eastAsia" w:cs="Times New Roman"/>
                <w:sz w:val="18"/>
                <w:szCs w:val="18"/>
              </w:rPr>
              <w:t>李守培</w:t>
            </w:r>
          </w:p>
        </w:tc>
        <w:tc>
          <w:tcPr>
            <w:tcW w:w="566" w:type="dxa"/>
          </w:tcPr>
          <w:p>
            <w:pPr>
              <w:snapToGrid w:val="0"/>
              <w:jc w:val="both"/>
              <w:rPr>
                <w:sz w:val="18"/>
                <w:szCs w:val="18"/>
              </w:rPr>
            </w:pPr>
            <w:r>
              <w:rPr>
                <w:rFonts w:hint="eastAsia"/>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专业素养选修课</w:t>
            </w:r>
            <w:r>
              <w:rPr>
                <w:rFonts w:hint="eastAsia"/>
                <w:sz w:val="18"/>
                <w:szCs w:val="18"/>
              </w:rPr>
              <w:t>：民族传统体育</w:t>
            </w:r>
          </w:p>
          <w:p>
            <w:pPr>
              <w:snapToGrid w:val="0"/>
              <w:jc w:val="both"/>
              <w:rPr>
                <w:rFonts w:cs="Times New Roman"/>
                <w:sz w:val="18"/>
                <w:szCs w:val="18"/>
              </w:rPr>
            </w:pPr>
          </w:p>
        </w:tc>
        <w:tc>
          <w:tcPr>
            <w:tcW w:w="8782" w:type="dxa"/>
          </w:tcPr>
          <w:p>
            <w:pPr>
              <w:snapToGrid w:val="0"/>
              <w:jc w:val="both"/>
              <w:rPr>
                <w:sz w:val="18"/>
                <w:szCs w:val="18"/>
              </w:rPr>
            </w:pPr>
            <w:r>
              <w:rPr>
                <w:rFonts w:hint="eastAsia"/>
                <w:sz w:val="18"/>
                <w:szCs w:val="18"/>
              </w:rPr>
              <w:t>《武术传播引论》课程是一门理论课程，16学时，1学分。本课程内容主要包括武术传播的文化要论、武术传播的历史述要、武术传播的理论要论、武术竞技传播述论、武术商业传播述评、武术教育传播概论、武术高校学术传播评述、武术民间传播论略。通过本课程学习，使研究生掌握武术传播基本理论：武术传播内容说、功能说、模式说、原则说、整体说、把关人说；武术传播途径：武术竞技传播、商业传播、教育传播、高校学术传播、文献传播、民间传播和师徒传承等；武术传播宏观反思和前瞻：武术传承的文化空间和历史走向、国家对策。为研究生进行武术传播研究与实践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典籍选读</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bookmarkStart w:id="13" w:name="OLE_LINK225"/>
            <w:bookmarkStart w:id="14" w:name="OLE_LINK226"/>
            <w:r>
              <w:rPr>
                <w:rFonts w:hint="eastAsia"/>
                <w:sz w:val="18"/>
                <w:szCs w:val="18"/>
              </w:rPr>
              <w:t>王  震</w:t>
            </w:r>
            <w:bookmarkEnd w:id="13"/>
            <w:bookmarkEnd w:id="14"/>
          </w:p>
        </w:tc>
        <w:tc>
          <w:tcPr>
            <w:tcW w:w="489" w:type="dxa"/>
          </w:tcPr>
          <w:p>
            <w:pPr>
              <w:snapToGrid w:val="0"/>
              <w:jc w:val="both"/>
              <w:rPr>
                <w:sz w:val="18"/>
                <w:szCs w:val="18"/>
              </w:rPr>
            </w:pPr>
            <w:r>
              <w:rPr>
                <w:rFonts w:hint="eastAsia"/>
                <w:sz w:val="18"/>
                <w:szCs w:val="18"/>
              </w:rPr>
              <w:t>教授</w:t>
            </w:r>
          </w:p>
        </w:tc>
        <w:tc>
          <w:tcPr>
            <w:tcW w:w="947" w:type="dxa"/>
          </w:tcPr>
          <w:p>
            <w:pPr>
              <w:snapToGrid w:val="0"/>
              <w:jc w:val="both"/>
              <w:rPr>
                <w:sz w:val="18"/>
                <w:szCs w:val="18"/>
              </w:rPr>
            </w:pPr>
            <w:r>
              <w:rPr>
                <w:rFonts w:hint="eastAsia"/>
                <w:sz w:val="18"/>
                <w:szCs w:val="18"/>
              </w:rPr>
              <w:t>王  震</w:t>
            </w:r>
          </w:p>
        </w:tc>
        <w:tc>
          <w:tcPr>
            <w:tcW w:w="566" w:type="dxa"/>
          </w:tcPr>
          <w:p>
            <w:pPr>
              <w:snapToGrid w:val="0"/>
              <w:jc w:val="both"/>
              <w:rPr>
                <w:sz w:val="18"/>
                <w:szCs w:val="18"/>
              </w:rPr>
            </w:pPr>
            <w:r>
              <w:rPr>
                <w:rFonts w:hint="eastAsia"/>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：民族传统体育</w:t>
            </w:r>
          </w:p>
        </w:tc>
        <w:tc>
          <w:tcPr>
            <w:tcW w:w="8782" w:type="dxa"/>
          </w:tcPr>
          <w:p>
            <w:pPr>
              <w:snapToGrid w:val="0"/>
              <w:jc w:val="both"/>
              <w:rPr>
                <w:sz w:val="18"/>
                <w:szCs w:val="18"/>
              </w:rPr>
            </w:pPr>
            <w:r>
              <w:rPr>
                <w:rFonts w:hint="eastAsia"/>
                <w:sz w:val="18"/>
                <w:szCs w:val="18"/>
              </w:rPr>
              <w:t>典籍选读是一门专为民族传统体育学研究生开设的了解民传传统体育基本典籍情况、培养其基本阅读能力的理论课程。典籍是我国历史文献体系中的一个特殊领域，其历史缘起甚早，其内容广博杂芜，这对于刚从事民族传统体育历史文化学习与研究的人来说，阅读、引用该类材料无疑具有一定困难。因此，通过典籍选读这门课程的学习，旨在丰富研究生有关民族传统体育典籍的知识，培养其查阅典籍的能力。鉴于对研究生的培养要求与课时安排，该课程的讲授内容大致由“典籍分类”、“典籍介绍”及“典籍阅读”三部分组成。通过这些内容的讲授，使研究生积累起应有的学养，尤其在有关民族传统体育典籍知识与阅读方面奠定一个较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tcPr>
          <w:p>
            <w:pPr>
              <w:snapToGrid w:val="0"/>
              <w:jc w:val="both"/>
              <w:rPr>
                <w:sz w:val="18"/>
                <w:szCs w:val="18"/>
              </w:rPr>
            </w:pPr>
            <w:r>
              <w:rPr>
                <w:rFonts w:hint="eastAsia"/>
                <w:sz w:val="18"/>
                <w:szCs w:val="18"/>
              </w:rPr>
              <w:t>体育纪录片研究</w:t>
            </w:r>
          </w:p>
        </w:tc>
        <w:tc>
          <w:tcPr>
            <w:tcW w:w="467" w:type="dxa"/>
          </w:tcPr>
          <w:p>
            <w:pPr>
              <w:snapToGrid w:val="0"/>
              <w:jc w:val="both"/>
              <w:rPr>
                <w:sz w:val="18"/>
                <w:szCs w:val="18"/>
              </w:rPr>
            </w:pPr>
            <w:r>
              <w:rPr>
                <w:rFonts w:hint="eastAsia"/>
                <w:sz w:val="18"/>
                <w:szCs w:val="18"/>
              </w:rPr>
              <w:t>传艺学院</w:t>
            </w:r>
          </w:p>
        </w:tc>
        <w:tc>
          <w:tcPr>
            <w:tcW w:w="489" w:type="dxa"/>
          </w:tcPr>
          <w:p>
            <w:pPr>
              <w:snapToGrid w:val="0"/>
              <w:jc w:val="both"/>
              <w:rPr>
                <w:sz w:val="18"/>
                <w:szCs w:val="18"/>
              </w:rPr>
            </w:pPr>
            <w:r>
              <w:rPr>
                <w:rFonts w:hint="eastAsia"/>
                <w:sz w:val="18"/>
                <w:szCs w:val="18"/>
              </w:rPr>
              <w:t>唐建军</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r>
              <w:rPr>
                <w:rFonts w:hint="eastAsia"/>
                <w:sz w:val="18"/>
                <w:szCs w:val="18"/>
              </w:rPr>
              <w:t>唐建军 张铁</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tcPr>
          <w:p>
            <w:pPr>
              <w:snapToGrid w:val="0"/>
              <w:jc w:val="both"/>
              <w:rPr>
                <w:sz w:val="18"/>
                <w:szCs w:val="18"/>
              </w:rPr>
            </w:pPr>
            <w:r>
              <w:rPr>
                <w:rFonts w:hint="eastAsia"/>
                <w:sz w:val="18"/>
                <w:szCs w:val="18"/>
              </w:rPr>
              <w:t>《体育纪录片研究》是一门实践与理论相互结合注重学生创作能力培养的一门课程，它在体育新闻传播学以及体育人文社会学研究中具有非常重要的意义。本课程在对对中外纪录片的历史发展、流派呈现，理念发展以及经典作品进行梳理、分析的基础上，重点探讨体育纪录片的选题特点、拍摄特色和创作风格。本课程将理论阐释与案例教学有机结合，使学生对体育纪录片有较为深刻、全面的理解，能对当前国内外著名的体育纪录片进行分析与评价，在此基础上，逐步培养成具有独立进行体育纪录片创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智能媒体传播与案例实战</w:t>
            </w:r>
          </w:p>
        </w:tc>
        <w:tc>
          <w:tcPr>
            <w:tcW w:w="467" w:type="dxa"/>
          </w:tcPr>
          <w:p>
            <w:pPr>
              <w:snapToGrid w:val="0"/>
              <w:jc w:val="both"/>
              <w:rPr>
                <w:sz w:val="18"/>
                <w:szCs w:val="18"/>
              </w:rPr>
            </w:pPr>
            <w:r>
              <w:rPr>
                <w:rFonts w:hint="eastAsia"/>
                <w:sz w:val="18"/>
                <w:szCs w:val="18"/>
              </w:rPr>
              <w:t>传艺学院</w:t>
            </w:r>
          </w:p>
        </w:tc>
        <w:tc>
          <w:tcPr>
            <w:tcW w:w="489" w:type="dxa"/>
          </w:tcPr>
          <w:p>
            <w:pPr>
              <w:snapToGrid w:val="0"/>
              <w:jc w:val="both"/>
              <w:rPr>
                <w:sz w:val="18"/>
                <w:szCs w:val="18"/>
              </w:rPr>
            </w:pPr>
            <w:r>
              <w:rPr>
                <w:sz w:val="18"/>
                <w:szCs w:val="18"/>
              </w:rPr>
              <w:t>李丁</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r>
              <w:rPr>
                <w:rFonts w:hint="eastAsia"/>
                <w:sz w:val="18"/>
                <w:szCs w:val="18"/>
              </w:rPr>
              <w:t>李丁、张帆</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tcPr>
          <w:p>
            <w:pPr>
              <w:snapToGrid w:val="0"/>
              <w:jc w:val="both"/>
              <w:rPr>
                <w:sz w:val="18"/>
                <w:szCs w:val="18"/>
              </w:rPr>
            </w:pPr>
            <w:r>
              <w:rPr>
                <w:rFonts w:hint="eastAsia"/>
                <w:sz w:val="18"/>
                <w:szCs w:val="18"/>
              </w:rPr>
              <w:t>该课程是基于传播学又超出学科界限的跨学科课程。从传播技术的更新迭代，逐步聚焦智能时代下的媒体传播。以智能媒体传播的先锋“虚拟现实”为切入点，探讨占据智能媒体传播C位的智能新闻、智能媒体传播的核心社交网络，对智能媒体传播构建起的平台社会等问题进行剖析。在总结透析智能媒体传播发展过程中的焦点问题的基础上，运用经典案例促使学生进行实战剖析与演练，使其牢固掌握大数据、物联网、VR、云计算等基本概念。同时，使学生能够在认识智能媒体现象的基础上举一反三，触类旁通，启发学生的发散性和批判性思维。本课程将力图培养学生的人文底蕴、科学精神、责任担当、实践创新等核心因素，为学生夯实基础的厚度、拓宽知识的宽度、增强理想的高度而发挥支撑作用。同时，学生在课程中理论与实践结合，持续提升学生综合素质，凸显就业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民族传统体育传播</w:t>
            </w:r>
          </w:p>
        </w:tc>
        <w:tc>
          <w:tcPr>
            <w:tcW w:w="467" w:type="dxa"/>
          </w:tcPr>
          <w:p>
            <w:pPr>
              <w:snapToGrid w:val="0"/>
              <w:jc w:val="both"/>
              <w:rPr>
                <w:sz w:val="18"/>
                <w:szCs w:val="18"/>
              </w:rPr>
            </w:pPr>
            <w:r>
              <w:rPr>
                <w:rFonts w:hint="eastAsia"/>
                <w:sz w:val="18"/>
                <w:szCs w:val="18"/>
              </w:rPr>
              <w:t>传艺学院</w:t>
            </w:r>
          </w:p>
        </w:tc>
        <w:tc>
          <w:tcPr>
            <w:tcW w:w="489" w:type="dxa"/>
          </w:tcPr>
          <w:p>
            <w:pPr>
              <w:snapToGrid w:val="0"/>
              <w:jc w:val="both"/>
              <w:rPr>
                <w:sz w:val="18"/>
                <w:szCs w:val="18"/>
              </w:rPr>
            </w:pPr>
            <w:r>
              <w:rPr>
                <w:sz w:val="18"/>
                <w:szCs w:val="18"/>
              </w:rPr>
              <w:t>路云亭</w:t>
            </w:r>
          </w:p>
        </w:tc>
        <w:tc>
          <w:tcPr>
            <w:tcW w:w="489" w:type="dxa"/>
          </w:tcPr>
          <w:p>
            <w:pPr>
              <w:snapToGrid w:val="0"/>
              <w:jc w:val="both"/>
              <w:rPr>
                <w:sz w:val="18"/>
                <w:szCs w:val="18"/>
              </w:rPr>
            </w:pPr>
            <w:r>
              <w:rPr>
                <w:sz w:val="18"/>
                <w:szCs w:val="18"/>
              </w:rPr>
              <w:t>教授</w:t>
            </w:r>
          </w:p>
        </w:tc>
        <w:tc>
          <w:tcPr>
            <w:tcW w:w="947" w:type="dxa"/>
          </w:tcPr>
          <w:p>
            <w:pPr>
              <w:snapToGrid w:val="0"/>
              <w:jc w:val="both"/>
              <w:rPr>
                <w:sz w:val="18"/>
                <w:szCs w:val="18"/>
              </w:rPr>
            </w:pP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专业素养选修课：新闻传播学、民族传统体育</w:t>
            </w:r>
          </w:p>
        </w:tc>
        <w:tc>
          <w:tcPr>
            <w:tcW w:w="8782" w:type="dxa"/>
          </w:tcPr>
          <w:p>
            <w:pPr>
              <w:snapToGrid w:val="0"/>
              <w:jc w:val="both"/>
              <w:rPr>
                <w:sz w:val="18"/>
                <w:szCs w:val="18"/>
              </w:rPr>
            </w:pPr>
            <w:r>
              <w:rPr>
                <w:rFonts w:hint="eastAsia"/>
                <w:sz w:val="18"/>
                <w:szCs w:val="18"/>
              </w:rPr>
              <w:t>通过本课程的学习，使学生全面了解民族体育传播的最新研究动态与研究成果，从而加强该专业方向的学生的基础理论修养，培养新闻与传播专业全日制硕士研究生及相关专业硕士研究生的思考习惯，开阔其学术视野，提升其研究能力。本课程的基本内容。一，了解传统体育的本质、起源、特征、分类、功能等基本的知识。二，论述中国武术的经典性地位，梳理中国武术的国内外前沿理论。三，对武术象形现象的历史进行溯源。四，介绍乡村及城市体育人类学的前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多元统计</w:t>
            </w:r>
          </w:p>
        </w:tc>
        <w:tc>
          <w:tcPr>
            <w:tcW w:w="467" w:type="dxa"/>
          </w:tcPr>
          <w:p>
            <w:pPr>
              <w:snapToGrid w:val="0"/>
              <w:jc w:val="both"/>
              <w:rPr>
                <w:sz w:val="18"/>
                <w:szCs w:val="18"/>
              </w:rPr>
            </w:pPr>
            <w:r>
              <w:rPr>
                <w:rFonts w:hint="eastAsia"/>
                <w:sz w:val="18"/>
                <w:szCs w:val="18"/>
              </w:rPr>
              <w:t>经管学院</w:t>
            </w:r>
          </w:p>
        </w:tc>
        <w:tc>
          <w:tcPr>
            <w:tcW w:w="489" w:type="dxa"/>
          </w:tcPr>
          <w:p>
            <w:pPr>
              <w:snapToGrid w:val="0"/>
              <w:jc w:val="both"/>
              <w:rPr>
                <w:sz w:val="18"/>
                <w:szCs w:val="18"/>
              </w:rPr>
            </w:pPr>
            <w:r>
              <w:rPr>
                <w:rFonts w:hint="eastAsia"/>
                <w:sz w:val="18"/>
                <w:szCs w:val="18"/>
              </w:rPr>
              <w:t>刘炜</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sz w:val="18"/>
                <w:szCs w:val="18"/>
              </w:rPr>
              <w:t>16/1</w:t>
            </w:r>
          </w:p>
        </w:tc>
        <w:tc>
          <w:tcPr>
            <w:tcW w:w="508" w:type="dxa"/>
          </w:tcPr>
          <w:p>
            <w:pPr>
              <w:snapToGrid w:val="0"/>
              <w:jc w:val="both"/>
              <w:rPr>
                <w:sz w:val="18"/>
                <w:szCs w:val="18"/>
              </w:rPr>
            </w:pPr>
            <w:r>
              <w:rPr>
                <w:sz w:val="18"/>
                <w:szCs w:val="18"/>
              </w:rPr>
              <w:t>春季</w:t>
            </w:r>
            <w:r>
              <w:rPr>
                <w:rFonts w:hint="eastAsia"/>
                <w:sz w:val="18"/>
                <w:szCs w:val="18"/>
              </w:rPr>
              <w:t>/秋季</w:t>
            </w:r>
          </w:p>
        </w:tc>
        <w:tc>
          <w:tcPr>
            <w:tcW w:w="1669" w:type="dxa"/>
          </w:tcPr>
          <w:p>
            <w:pPr>
              <w:snapToGrid w:val="0"/>
              <w:jc w:val="both"/>
              <w:rPr>
                <w:sz w:val="18"/>
                <w:szCs w:val="18"/>
              </w:rPr>
            </w:pPr>
            <w:r>
              <w:rPr>
                <w:rFonts w:hint="eastAsia"/>
                <w:sz w:val="18"/>
                <w:szCs w:val="18"/>
              </w:rPr>
              <w:t>综合素养选修课：全校研究生</w:t>
            </w:r>
          </w:p>
        </w:tc>
        <w:tc>
          <w:tcPr>
            <w:tcW w:w="8782" w:type="dxa"/>
          </w:tcPr>
          <w:p>
            <w:pPr>
              <w:snapToGrid w:val="0"/>
              <w:jc w:val="both"/>
              <w:rPr>
                <w:sz w:val="18"/>
                <w:szCs w:val="18"/>
              </w:rPr>
            </w:pPr>
            <w:r>
              <w:rPr>
                <w:rFonts w:hint="eastAsia"/>
                <w:sz w:val="18"/>
                <w:szCs w:val="18"/>
              </w:rPr>
              <w:t>本课程主要介绍体育领域中常用的多元统计方法，主要教学内容有：一元统计学基础复习（假设检验、单因素方差分析、直线相关）、多元回归分析、主成分分析、因子分析、聚类分析等。本课程基于通用统计软件SPSS介绍教学内容，注重各种统计方法的应用场景和统计结果的理解，弱化具体的计算方法和公式推导的介绍。本课程旨在提高学生研读包含有关多元统计分析内容的体育科研文献的能力，为学生进一步学习高级统计方法及在体育教学、训练、管理、科研中运用统计方法分析问题打下基础，是体育专业硕士生重要的专业素养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游泳与救护</w:t>
            </w:r>
          </w:p>
        </w:tc>
        <w:tc>
          <w:tcPr>
            <w:tcW w:w="467" w:type="dxa"/>
          </w:tcPr>
          <w:p>
            <w:pPr>
              <w:snapToGrid w:val="0"/>
              <w:jc w:val="both"/>
              <w:rPr>
                <w:sz w:val="18"/>
                <w:szCs w:val="18"/>
              </w:rPr>
            </w:pPr>
            <w:r>
              <w:rPr>
                <w:rFonts w:hint="eastAsia"/>
                <w:sz w:val="18"/>
                <w:szCs w:val="18"/>
              </w:rPr>
              <w:t>体教运训</w:t>
            </w:r>
          </w:p>
        </w:tc>
        <w:tc>
          <w:tcPr>
            <w:tcW w:w="489" w:type="dxa"/>
          </w:tcPr>
          <w:p>
            <w:pPr>
              <w:snapToGrid w:val="0"/>
              <w:jc w:val="both"/>
              <w:rPr>
                <w:sz w:val="18"/>
                <w:szCs w:val="18"/>
              </w:rPr>
            </w:pPr>
            <w:r>
              <w:rPr>
                <w:rFonts w:hint="eastAsia"/>
                <w:sz w:val="18"/>
                <w:szCs w:val="18"/>
              </w:rPr>
              <w:t>黄卫</w:t>
            </w:r>
          </w:p>
        </w:tc>
        <w:tc>
          <w:tcPr>
            <w:tcW w:w="489" w:type="dxa"/>
          </w:tcPr>
          <w:p>
            <w:pPr>
              <w:snapToGrid w:val="0"/>
              <w:jc w:val="both"/>
              <w:rPr>
                <w:sz w:val="18"/>
                <w:szCs w:val="18"/>
              </w:rPr>
            </w:pPr>
            <w:r>
              <w:rPr>
                <w:rFonts w:hint="eastAsia"/>
                <w:sz w:val="18"/>
                <w:szCs w:val="18"/>
              </w:rPr>
              <w:t>副教授</w:t>
            </w:r>
          </w:p>
        </w:tc>
        <w:tc>
          <w:tcPr>
            <w:tcW w:w="947" w:type="dxa"/>
          </w:tcPr>
          <w:p>
            <w:pPr>
              <w:snapToGrid w:val="0"/>
              <w:jc w:val="both"/>
              <w:rPr>
                <w:rFonts w:cs="Times New Roman"/>
                <w:sz w:val="18"/>
                <w:szCs w:val="18"/>
              </w:rPr>
            </w:pPr>
            <w:r>
              <w:rPr>
                <w:rFonts w:hint="eastAsia" w:cs="Times New Roman"/>
                <w:sz w:val="18"/>
                <w:szCs w:val="18"/>
              </w:rPr>
              <w:t>潘黎君、王建、郭叶舟</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综合素养选修课：全校研究生（非体育类专业研究生可选）</w:t>
            </w:r>
          </w:p>
        </w:tc>
        <w:tc>
          <w:tcPr>
            <w:tcW w:w="8782" w:type="dxa"/>
          </w:tcPr>
          <w:p>
            <w:pPr>
              <w:snapToGrid w:val="0"/>
              <w:jc w:val="both"/>
              <w:rPr>
                <w:sz w:val="18"/>
                <w:szCs w:val="18"/>
              </w:rPr>
            </w:pPr>
            <w:r>
              <w:rPr>
                <w:sz w:val="18"/>
                <w:szCs w:val="18"/>
              </w:rPr>
              <w:t>本课程以游泳运动的基本知识和水中救护专业知识为教学重点，在技能的教学中以四种泳姿中的蛙泳技术为重点开展选修课。在教学中，通过培训学习者对游泳运动实践感受，帮助学生克服恐水心理，学习水中基本技能如：憋气、浮体、打腿及划手动作，使之能够熟练掌握蛙泳泳姿、完成一定距离并尽可能的提高竞速能力，掌握基础游泳教学的能力。在培养学生游泳技能的同时教会学生水中自救和救护他人的技巧，培养学生对游泳运动的兴趣。学生在学习基础的游泳知识和基本技能过程中，还能建立遵守游泳运动的规则、水中自救和救护他人的技巧，与同伴之间相互保护和帮助，形成团结互助良好品质，在动作和身体素质的练习中磨练勇敢、坚毅、自信、果断的品质，友善合作、交流协调等人文素养意识。通过本课程学习，使得学生在有效掌握蛙泳技术进行自我锻炼的同时，了解蛙泳技术的基本教学过程、水中自救和救护他人的技巧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训练科学理论与实践前沿</w:t>
            </w:r>
          </w:p>
        </w:tc>
        <w:tc>
          <w:tcPr>
            <w:tcW w:w="467" w:type="dxa"/>
          </w:tcPr>
          <w:p>
            <w:pPr>
              <w:snapToGrid w:val="0"/>
              <w:jc w:val="both"/>
              <w:rPr>
                <w:sz w:val="18"/>
                <w:szCs w:val="18"/>
              </w:rPr>
            </w:pPr>
            <w:r>
              <w:rPr>
                <w:rFonts w:hint="eastAsia"/>
                <w:sz w:val="18"/>
                <w:szCs w:val="18"/>
              </w:rPr>
              <w:t>体教运训</w:t>
            </w:r>
          </w:p>
        </w:tc>
        <w:tc>
          <w:tcPr>
            <w:tcW w:w="489" w:type="dxa"/>
          </w:tcPr>
          <w:p>
            <w:pPr>
              <w:snapToGrid w:val="0"/>
              <w:jc w:val="both"/>
              <w:rPr>
                <w:sz w:val="18"/>
                <w:szCs w:val="18"/>
              </w:rPr>
            </w:pPr>
            <w:bookmarkStart w:id="15" w:name="OLE_LINK396"/>
            <w:bookmarkStart w:id="16" w:name="OLE_LINK397"/>
            <w:r>
              <w:rPr>
                <w:rFonts w:hint="eastAsia"/>
                <w:sz w:val="18"/>
                <w:szCs w:val="18"/>
              </w:rPr>
              <w:t>黎涌明</w:t>
            </w:r>
            <w:bookmarkEnd w:id="15"/>
            <w:bookmarkEnd w:id="16"/>
          </w:p>
        </w:tc>
        <w:tc>
          <w:tcPr>
            <w:tcW w:w="489" w:type="dxa"/>
          </w:tcPr>
          <w:p>
            <w:pPr>
              <w:snapToGrid w:val="0"/>
              <w:jc w:val="both"/>
              <w:rPr>
                <w:sz w:val="18"/>
                <w:szCs w:val="18"/>
              </w:rPr>
            </w:pPr>
            <w:r>
              <w:rPr>
                <w:rFonts w:hint="eastAsia"/>
                <w:sz w:val="18"/>
                <w:szCs w:val="18"/>
              </w:rPr>
              <w:t>教授</w:t>
            </w:r>
          </w:p>
        </w:tc>
        <w:tc>
          <w:tcPr>
            <w:tcW w:w="947" w:type="dxa"/>
          </w:tcPr>
          <w:p>
            <w:pPr>
              <w:snapToGrid w:val="0"/>
              <w:jc w:val="both"/>
              <w:rPr>
                <w:sz w:val="18"/>
                <w:szCs w:val="18"/>
              </w:rPr>
            </w:pPr>
            <w:r>
              <w:rPr>
                <w:rFonts w:hint="eastAsia"/>
                <w:sz w:val="18"/>
                <w:szCs w:val="18"/>
              </w:rPr>
              <w:t>黎涌明</w:t>
            </w:r>
          </w:p>
        </w:tc>
        <w:tc>
          <w:tcPr>
            <w:tcW w:w="566" w:type="dxa"/>
          </w:tcPr>
          <w:p>
            <w:pPr>
              <w:snapToGrid w:val="0"/>
              <w:jc w:val="both"/>
              <w:rPr>
                <w:sz w:val="18"/>
                <w:szCs w:val="18"/>
              </w:rPr>
            </w:pPr>
            <w:r>
              <w:rPr>
                <w:rFonts w:hint="eastAsia"/>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综合素养选修课：全校研究生</w:t>
            </w:r>
          </w:p>
        </w:tc>
        <w:tc>
          <w:tcPr>
            <w:tcW w:w="8782" w:type="dxa"/>
          </w:tcPr>
          <w:p>
            <w:pPr>
              <w:snapToGrid w:val="0"/>
              <w:jc w:val="both"/>
              <w:rPr>
                <w:sz w:val="18"/>
                <w:szCs w:val="18"/>
              </w:rPr>
            </w:pPr>
            <w:r>
              <w:rPr>
                <w:sz w:val="18"/>
                <w:szCs w:val="18"/>
              </w:rPr>
              <w:t>《训练科学理论与实践前沿》共计1学时，16课时，分为8个专题，每个专题2课时，开课时间为研究生第一学年的第一学期，课程成绩由出勤、课堂表现和课程论文三部分组成。课程以理论讲授为主，以课堂研讨为辅。该课程重点介绍运动员竞技表现提升的最新国际理论与实践，内容包括但不局限于不同项目的比赛特征和需求、不同运动水平运动员的体能和技能特征、运动表现提升的制约因素、运动表现提升的原理与方法。学生通过此门课程，能够掌握训练科学的前沿知识，获得开展训练科学研究的思路，增强传承和发展训练科学的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健美</w:t>
            </w:r>
          </w:p>
        </w:tc>
        <w:tc>
          <w:tcPr>
            <w:tcW w:w="467" w:type="dxa"/>
          </w:tcPr>
          <w:p>
            <w:pPr>
              <w:snapToGrid w:val="0"/>
              <w:jc w:val="both"/>
              <w:rPr>
                <w:sz w:val="18"/>
                <w:szCs w:val="18"/>
              </w:rPr>
            </w:pPr>
            <w:r>
              <w:rPr>
                <w:rFonts w:hint="eastAsia"/>
                <w:sz w:val="18"/>
                <w:szCs w:val="18"/>
              </w:rPr>
              <w:t>体教运训</w:t>
            </w:r>
          </w:p>
        </w:tc>
        <w:tc>
          <w:tcPr>
            <w:tcW w:w="489" w:type="dxa"/>
          </w:tcPr>
          <w:p>
            <w:pPr>
              <w:snapToGrid w:val="0"/>
              <w:jc w:val="both"/>
              <w:rPr>
                <w:sz w:val="18"/>
                <w:szCs w:val="18"/>
              </w:rPr>
            </w:pPr>
            <w:r>
              <w:rPr>
                <w:rFonts w:hint="eastAsia"/>
                <w:sz w:val="18"/>
                <w:szCs w:val="18"/>
              </w:rPr>
              <w:t>张盛海</w:t>
            </w:r>
          </w:p>
        </w:tc>
        <w:tc>
          <w:tcPr>
            <w:tcW w:w="489" w:type="dxa"/>
          </w:tcPr>
          <w:p>
            <w:pPr>
              <w:snapToGrid w:val="0"/>
              <w:jc w:val="both"/>
              <w:rPr>
                <w:sz w:val="18"/>
                <w:szCs w:val="18"/>
              </w:rPr>
            </w:pPr>
            <w:r>
              <w:rPr>
                <w:rFonts w:hint="eastAsia"/>
                <w:sz w:val="18"/>
                <w:szCs w:val="18"/>
              </w:rPr>
              <w:t>教授</w:t>
            </w:r>
          </w:p>
        </w:tc>
        <w:tc>
          <w:tcPr>
            <w:tcW w:w="947" w:type="dxa"/>
          </w:tcPr>
          <w:p>
            <w:pPr>
              <w:snapToGrid w:val="0"/>
              <w:jc w:val="both"/>
              <w:rPr>
                <w:sz w:val="18"/>
                <w:szCs w:val="18"/>
              </w:rPr>
            </w:pPr>
            <w:r>
              <w:rPr>
                <w:rFonts w:hint="eastAsia" w:cs="Times New Roman"/>
                <w:sz w:val="18"/>
                <w:szCs w:val="18"/>
              </w:rPr>
              <w:t>王德新、张信波、赵传杰、郝新艳、费正伟、侯盛明、林振敢</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综合素养选修课：全校研究生（非体育类专业研究生可选）</w:t>
            </w:r>
          </w:p>
        </w:tc>
        <w:tc>
          <w:tcPr>
            <w:tcW w:w="8782" w:type="dxa"/>
          </w:tcPr>
          <w:p>
            <w:pPr>
              <w:snapToGrid w:val="0"/>
              <w:jc w:val="both"/>
              <w:rPr>
                <w:sz w:val="18"/>
                <w:szCs w:val="18"/>
              </w:rPr>
            </w:pPr>
            <w:r>
              <w:rPr>
                <w:sz w:val="18"/>
                <w:szCs w:val="18"/>
              </w:rPr>
              <w:t>健美健身教学与训练在体育院校已成为重要的选修课之一。通过本专项选修课的理论与实践教学，掌握健美健身专项理论与训练方法，并在实践中提高学生的教学能力和指导训练的实践运用能。</w:t>
            </w:r>
          </w:p>
          <w:p>
            <w:pPr>
              <w:snapToGrid w:val="0"/>
              <w:jc w:val="both"/>
              <w:rPr>
                <w:sz w:val="18"/>
                <w:szCs w:val="18"/>
              </w:rPr>
            </w:pPr>
            <w:r>
              <w:rPr>
                <w:sz w:val="18"/>
                <w:szCs w:val="18"/>
              </w:rPr>
              <w:t>具体教学知识点如下：掌握健美本专项选修课相关的基础理论知识体系；掌握与运用健美本专项训练动作和训练方法；掌握健美健身竞赛动作技术，并在教学实践中运用；掌握健美健身竞赛规则与裁判法，具有独立进行一般规模的竞赛组织能力和裁判工作能力，通过一级裁判员等级；提高学生实践训练水平；掌握健身教练的知识体系、服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项目管理</w:t>
            </w:r>
          </w:p>
        </w:tc>
        <w:tc>
          <w:tcPr>
            <w:tcW w:w="467" w:type="dxa"/>
          </w:tcPr>
          <w:p>
            <w:pPr>
              <w:snapToGrid w:val="0"/>
              <w:jc w:val="both"/>
              <w:rPr>
                <w:sz w:val="18"/>
                <w:szCs w:val="18"/>
              </w:rPr>
            </w:pPr>
            <w:r>
              <w:rPr>
                <w:rFonts w:hint="eastAsia"/>
                <w:sz w:val="18"/>
                <w:szCs w:val="18"/>
              </w:rPr>
              <w:t>经管学院</w:t>
            </w:r>
          </w:p>
        </w:tc>
        <w:tc>
          <w:tcPr>
            <w:tcW w:w="489" w:type="dxa"/>
          </w:tcPr>
          <w:p>
            <w:pPr>
              <w:snapToGrid w:val="0"/>
              <w:jc w:val="both"/>
              <w:rPr>
                <w:sz w:val="18"/>
                <w:szCs w:val="18"/>
              </w:rPr>
            </w:pPr>
            <w:r>
              <w:rPr>
                <w:rFonts w:hint="eastAsia"/>
                <w:sz w:val="18"/>
                <w:szCs w:val="18"/>
              </w:rPr>
              <w:t>耿锁奎</w:t>
            </w:r>
          </w:p>
        </w:tc>
        <w:tc>
          <w:tcPr>
            <w:tcW w:w="489" w:type="dxa"/>
          </w:tcPr>
          <w:p>
            <w:pPr>
              <w:snapToGrid w:val="0"/>
              <w:jc w:val="both"/>
              <w:rPr>
                <w:sz w:val="18"/>
                <w:szCs w:val="18"/>
              </w:rPr>
            </w:pPr>
            <w:r>
              <w:rPr>
                <w:sz w:val="18"/>
                <w:szCs w:val="18"/>
              </w:rPr>
              <w:t>副教授</w:t>
            </w:r>
          </w:p>
        </w:tc>
        <w:tc>
          <w:tcPr>
            <w:tcW w:w="947" w:type="dxa"/>
          </w:tcPr>
          <w:p>
            <w:pPr>
              <w:snapToGrid w:val="0"/>
              <w:jc w:val="both"/>
              <w:rPr>
                <w:sz w:val="18"/>
                <w:szCs w:val="18"/>
              </w:rPr>
            </w:pP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sz w:val="18"/>
                <w:szCs w:val="18"/>
              </w:rPr>
              <w:t>16/1</w:t>
            </w:r>
          </w:p>
        </w:tc>
        <w:tc>
          <w:tcPr>
            <w:tcW w:w="508" w:type="dxa"/>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综合素养选修课：</w:t>
            </w:r>
            <w:bookmarkStart w:id="17" w:name="OLE_LINK53"/>
            <w:bookmarkStart w:id="18" w:name="OLE_LINK54"/>
            <w:r>
              <w:rPr>
                <w:rFonts w:hint="eastAsia"/>
                <w:sz w:val="18"/>
                <w:szCs w:val="18"/>
              </w:rPr>
              <w:t>全校研究生</w:t>
            </w:r>
            <w:bookmarkEnd w:id="17"/>
            <w:bookmarkEnd w:id="18"/>
          </w:p>
        </w:tc>
        <w:tc>
          <w:tcPr>
            <w:tcW w:w="8782" w:type="dxa"/>
          </w:tcPr>
          <w:p>
            <w:pPr>
              <w:snapToGrid w:val="0"/>
              <w:jc w:val="both"/>
              <w:rPr>
                <w:sz w:val="18"/>
                <w:szCs w:val="18"/>
              </w:rPr>
            </w:pPr>
            <w:r>
              <w:rPr>
                <w:rFonts w:hint="eastAsia"/>
                <w:sz w:val="18"/>
                <w:szCs w:val="18"/>
              </w:rPr>
              <w:t>课程设置的目的为完善上海体育学院硕士研究生的知识结构,提升学生开展组织体育活动的理论水平。为此目的，《项目管理》的主要内容为项目管理的五个过程与九大知识领域，重点介绍项目管理的三个知识领域：进度控制；质量控制；资金控制。结合体育学院研究生的特点，课程组织上按一般到特殊分为三个部分：项目管理的的基础知识；体育中的项目管理；体育赛事中的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sz w:val="18"/>
                <w:szCs w:val="18"/>
              </w:rPr>
              <w:t>运动训练的生理学监控</w:t>
            </w:r>
          </w:p>
        </w:tc>
        <w:tc>
          <w:tcPr>
            <w:tcW w:w="467" w:type="dxa"/>
          </w:tcPr>
          <w:p>
            <w:pPr>
              <w:snapToGrid w:val="0"/>
              <w:jc w:val="both"/>
              <w:rPr>
                <w:sz w:val="18"/>
                <w:szCs w:val="18"/>
              </w:rPr>
            </w:pPr>
            <w:r>
              <w:rPr>
                <w:rFonts w:hint="eastAsia"/>
                <w:sz w:val="18"/>
                <w:szCs w:val="18"/>
              </w:rPr>
              <w:t>运科学院</w:t>
            </w:r>
          </w:p>
        </w:tc>
        <w:tc>
          <w:tcPr>
            <w:tcW w:w="489" w:type="dxa"/>
          </w:tcPr>
          <w:p>
            <w:pPr>
              <w:snapToGrid w:val="0"/>
              <w:jc w:val="both"/>
              <w:rPr>
                <w:sz w:val="18"/>
                <w:szCs w:val="18"/>
              </w:rPr>
            </w:pPr>
            <w:r>
              <w:rPr>
                <w:rFonts w:hint="eastAsia"/>
                <w:sz w:val="18"/>
                <w:szCs w:val="18"/>
              </w:rPr>
              <w:t>郭黎</w:t>
            </w:r>
          </w:p>
        </w:tc>
        <w:tc>
          <w:tcPr>
            <w:tcW w:w="489" w:type="dxa"/>
          </w:tcPr>
          <w:p>
            <w:pPr>
              <w:snapToGrid w:val="0"/>
              <w:jc w:val="both"/>
              <w:rPr>
                <w:sz w:val="18"/>
                <w:szCs w:val="18"/>
              </w:rPr>
            </w:pPr>
            <w:r>
              <w:rPr>
                <w:rFonts w:hint="eastAsia"/>
                <w:sz w:val="18"/>
                <w:szCs w:val="18"/>
              </w:rPr>
              <w:t>副教授</w:t>
            </w:r>
          </w:p>
        </w:tc>
        <w:tc>
          <w:tcPr>
            <w:tcW w:w="947" w:type="dxa"/>
          </w:tcPr>
          <w:p>
            <w:pPr>
              <w:snapToGrid w:val="0"/>
              <w:jc w:val="both"/>
              <w:rPr>
                <w:sz w:val="18"/>
                <w:szCs w:val="18"/>
              </w:rPr>
            </w:pPr>
            <w:r>
              <w:rPr>
                <w:rFonts w:hint="eastAsia"/>
                <w:sz w:val="18"/>
                <w:szCs w:val="18"/>
              </w:rPr>
              <w:t>郭黎、魏安奎、田石榴、王晓慧、曹银行</w:t>
            </w:r>
          </w:p>
        </w:tc>
        <w:tc>
          <w:tcPr>
            <w:tcW w:w="566" w:type="dxa"/>
          </w:tcPr>
          <w:p>
            <w:pPr>
              <w:snapToGrid w:val="0"/>
              <w:jc w:val="both"/>
              <w:rPr>
                <w:sz w:val="18"/>
                <w:szCs w:val="18"/>
              </w:rPr>
            </w:pPr>
            <w:r>
              <w:rPr>
                <w:sz w:val="18"/>
                <w:szCs w:val="18"/>
              </w:rPr>
              <w:t>学科</w:t>
            </w:r>
          </w:p>
        </w:tc>
        <w:tc>
          <w:tcPr>
            <w:tcW w:w="576" w:type="dxa"/>
          </w:tcPr>
          <w:p>
            <w:pPr>
              <w:snapToGrid w:val="0"/>
              <w:jc w:val="both"/>
              <w:rPr>
                <w:sz w:val="18"/>
                <w:szCs w:val="18"/>
              </w:rPr>
            </w:pPr>
            <w:r>
              <w:rPr>
                <w:rFonts w:hint="eastAsia"/>
                <w:sz w:val="18"/>
                <w:szCs w:val="18"/>
              </w:rPr>
              <w:t>1</w:t>
            </w:r>
            <w:r>
              <w:rPr>
                <w:sz w:val="18"/>
                <w:szCs w:val="18"/>
              </w:rPr>
              <w:t>6/1</w:t>
            </w:r>
          </w:p>
        </w:tc>
        <w:tc>
          <w:tcPr>
            <w:tcW w:w="508" w:type="dxa"/>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综合素养选修课：全校研究生</w:t>
            </w:r>
          </w:p>
        </w:tc>
        <w:tc>
          <w:tcPr>
            <w:tcW w:w="8782" w:type="dxa"/>
          </w:tcPr>
          <w:p>
            <w:pPr>
              <w:snapToGrid w:val="0"/>
              <w:jc w:val="both"/>
              <w:rPr>
                <w:sz w:val="18"/>
                <w:szCs w:val="18"/>
              </w:rPr>
            </w:pPr>
            <w:r>
              <w:rPr>
                <w:rFonts w:hint="eastAsia"/>
                <w:sz w:val="18"/>
                <w:szCs w:val="18"/>
              </w:rPr>
              <w:t>通过本课程的学习，使学生掌握运动训练监控的基本理论和方法，运动员机能监控与评定的理论依据、运动员身体机能的检测方法及身体机能评定注意事项等。在教学过程中拟结合训练实践进行实例分析和文献阅读，强化学生提出、分析和解决训练实践中问题的能力，了解训练监控的重要性，为科学训练、减少伤病、提高训练效果和竞技运动成绩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民族传统体育理论与实践</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刘  静</w:t>
            </w:r>
          </w:p>
        </w:tc>
        <w:tc>
          <w:tcPr>
            <w:tcW w:w="489" w:type="dxa"/>
          </w:tcPr>
          <w:p>
            <w:pPr>
              <w:snapToGrid w:val="0"/>
              <w:jc w:val="both"/>
              <w:rPr>
                <w:sz w:val="18"/>
                <w:szCs w:val="18"/>
              </w:rPr>
            </w:pPr>
            <w:bookmarkStart w:id="19" w:name="OLE_LINK200"/>
            <w:bookmarkStart w:id="20" w:name="OLE_LINK201"/>
            <w:r>
              <w:rPr>
                <w:rFonts w:hint="eastAsia" w:cs="Times New Roman"/>
                <w:sz w:val="18"/>
                <w:szCs w:val="18"/>
              </w:rPr>
              <w:t>教授</w:t>
            </w:r>
            <w:bookmarkEnd w:id="19"/>
            <w:bookmarkEnd w:id="20"/>
          </w:p>
        </w:tc>
        <w:tc>
          <w:tcPr>
            <w:tcW w:w="947" w:type="dxa"/>
          </w:tcPr>
          <w:p>
            <w:pPr>
              <w:snapToGrid w:val="0"/>
              <w:jc w:val="both"/>
              <w:rPr>
                <w:rFonts w:cs="Times New Roman"/>
                <w:sz w:val="18"/>
                <w:szCs w:val="18"/>
              </w:rPr>
            </w:pPr>
            <w:r>
              <w:rPr>
                <w:rFonts w:hint="eastAsia" w:cs="Times New Roman"/>
                <w:sz w:val="18"/>
                <w:szCs w:val="18"/>
              </w:rPr>
              <w:t>刘静 朱东 张云崖 刘树军</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综合素养选修课</w:t>
            </w:r>
            <w:r>
              <w:rPr>
                <w:rFonts w:hint="eastAsia"/>
                <w:sz w:val="18"/>
                <w:szCs w:val="18"/>
              </w:rPr>
              <w:t>：全校研究生</w:t>
            </w:r>
          </w:p>
        </w:tc>
        <w:tc>
          <w:tcPr>
            <w:tcW w:w="8782" w:type="dxa"/>
          </w:tcPr>
          <w:p>
            <w:pPr>
              <w:snapToGrid w:val="0"/>
              <w:jc w:val="both"/>
              <w:rPr>
                <w:sz w:val="18"/>
                <w:szCs w:val="18"/>
              </w:rPr>
            </w:pPr>
            <w:r>
              <w:rPr>
                <w:rFonts w:hint="eastAsia"/>
                <w:sz w:val="18"/>
                <w:szCs w:val="18"/>
              </w:rPr>
              <w:t>这是一门具有中国民族传统文化特色的体育学科方向应用课程。本课程以实践教学并结合理论概述为主，主要介绍和体验传统武术、传统体育养生、舞龙舞狮、木兰拳和民俗民间体育项目。通过《民族传统体育理论与实践》课程的教学，使学生掌握民族传统体育基础理论及实践知识；基本掌握与直观了解民族传统体育学科不同专业方向的相关内容，具有传播民族传统体育文化和从事该课程教学的基本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八段锦（双语）</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bookmarkStart w:id="21" w:name="OLE_LINK224"/>
            <w:r>
              <w:rPr>
                <w:rFonts w:hint="eastAsia"/>
                <w:sz w:val="18"/>
                <w:szCs w:val="18"/>
              </w:rPr>
              <w:t>张云崖</w:t>
            </w:r>
            <w:bookmarkEnd w:id="21"/>
          </w:p>
        </w:tc>
        <w:tc>
          <w:tcPr>
            <w:tcW w:w="489" w:type="dxa"/>
          </w:tcPr>
          <w:p>
            <w:pPr>
              <w:snapToGrid w:val="0"/>
              <w:jc w:val="both"/>
              <w:rPr>
                <w:sz w:val="18"/>
                <w:szCs w:val="18"/>
              </w:rPr>
            </w:pPr>
            <w:r>
              <w:rPr>
                <w:rFonts w:hint="eastAsia" w:cs="Times New Roman"/>
                <w:sz w:val="18"/>
                <w:szCs w:val="18"/>
              </w:rPr>
              <w:t>教授</w:t>
            </w:r>
          </w:p>
        </w:tc>
        <w:tc>
          <w:tcPr>
            <w:tcW w:w="947" w:type="dxa"/>
          </w:tcPr>
          <w:p>
            <w:pPr>
              <w:snapToGrid w:val="0"/>
              <w:jc w:val="both"/>
              <w:rPr>
                <w:sz w:val="18"/>
                <w:szCs w:val="18"/>
              </w:rPr>
            </w:pPr>
            <w:r>
              <w:rPr>
                <w:rFonts w:hint="eastAsia"/>
                <w:sz w:val="18"/>
                <w:szCs w:val="18"/>
              </w:rPr>
              <w:t>张云崖</w:t>
            </w:r>
          </w:p>
        </w:tc>
        <w:tc>
          <w:tcPr>
            <w:tcW w:w="566" w:type="dxa"/>
          </w:tcPr>
          <w:p>
            <w:pPr>
              <w:snapToGrid w:val="0"/>
              <w:jc w:val="both"/>
              <w:rPr>
                <w:sz w:val="18"/>
                <w:szCs w:val="18"/>
              </w:rPr>
            </w:pPr>
            <w:r>
              <w:rPr>
                <w:rFonts w:hint="eastAsia"/>
                <w:sz w:val="18"/>
                <w:szCs w:val="18"/>
              </w:rPr>
              <w:t>术科</w:t>
            </w:r>
          </w:p>
        </w:tc>
        <w:tc>
          <w:tcPr>
            <w:tcW w:w="576" w:type="dxa"/>
          </w:tcPr>
          <w:p>
            <w:pPr>
              <w:snapToGrid w:val="0"/>
              <w:jc w:val="both"/>
              <w:rPr>
                <w:sz w:val="18"/>
                <w:szCs w:val="18"/>
              </w:rPr>
            </w:pPr>
            <w:r>
              <w:rPr>
                <w:rFonts w:hint="eastAsia"/>
                <w:sz w:val="18"/>
                <w:szCs w:val="18"/>
              </w:rPr>
              <w:t>32/1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综合素养选修课</w:t>
            </w:r>
            <w:r>
              <w:rPr>
                <w:rFonts w:hint="eastAsia"/>
                <w:sz w:val="18"/>
                <w:szCs w:val="18"/>
              </w:rPr>
              <w:t>：全校研究生（非体育类专业研究生可选）</w:t>
            </w:r>
          </w:p>
        </w:tc>
        <w:tc>
          <w:tcPr>
            <w:tcW w:w="8782" w:type="dxa"/>
          </w:tcPr>
          <w:p>
            <w:pPr>
              <w:snapToGrid w:val="0"/>
              <w:jc w:val="both"/>
              <w:rPr>
                <w:sz w:val="18"/>
                <w:szCs w:val="18"/>
              </w:rPr>
            </w:pPr>
            <w:r>
              <w:rPr>
                <w:rFonts w:hint="eastAsia"/>
                <w:sz w:val="18"/>
                <w:szCs w:val="18"/>
              </w:rPr>
              <w:t>本课程采用全英文教学形式，教学时数为</w:t>
            </w:r>
            <w:r>
              <w:rPr>
                <w:sz w:val="18"/>
                <w:szCs w:val="18"/>
              </w:rPr>
              <w:t>32</w:t>
            </w:r>
            <w:r>
              <w:rPr>
                <w:rFonts w:hint="eastAsia"/>
                <w:sz w:val="18"/>
                <w:szCs w:val="18"/>
              </w:rPr>
              <w:t>学时，1学分。通过采取理论讲授与功法实践相结合，使学生掌握八段锦的历史源流、功法特点、习练要领、教学方法及养生要点，重点培养学生的功法理论与技术水平，提升外语口语能力，具备自我学习和功法基本教授能力。理论教学主要以课堂讲授为主；实践教学主要以功法教学、技术探讨等为主；考核主要以功法展示、理论口试为主，全面提升学生的专业素养。八段锦是我国古代的导引术，中华传统养生文化中的瑰宝，是传统导引养生术的重要代表，也是民族传统体育学方向经典功法必学内容之一。该功法具有增进体质健康，强化脏腑功能，提升心理健康，防治慢性疾病，延缓机体衰老的功效，故千余年来在民间广为流传。八段锦简单易学、有效安全、功效显著。此课程适用于所有学科不同授课对象，其目的在于提升授课对象的身心健康水平和自我养生实践能力，同时也提升本学科的研究生课程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tcPr>
          <w:p>
            <w:pPr>
              <w:snapToGrid w:val="0"/>
              <w:jc w:val="both"/>
              <w:rPr>
                <w:sz w:val="18"/>
                <w:szCs w:val="18"/>
              </w:rPr>
            </w:pPr>
            <w:r>
              <w:rPr>
                <w:rFonts w:hint="eastAsia"/>
                <w:sz w:val="18"/>
                <w:szCs w:val="18"/>
              </w:rPr>
              <w:t>武术学术交流与技术实践（双语）</w:t>
            </w:r>
          </w:p>
        </w:tc>
        <w:tc>
          <w:tcPr>
            <w:tcW w:w="467" w:type="dxa"/>
          </w:tcPr>
          <w:p>
            <w:pPr>
              <w:snapToGrid w:val="0"/>
              <w:jc w:val="both"/>
              <w:rPr>
                <w:sz w:val="18"/>
                <w:szCs w:val="18"/>
              </w:rPr>
            </w:pPr>
            <w:r>
              <w:rPr>
                <w:rFonts w:hint="eastAsia"/>
                <w:sz w:val="18"/>
                <w:szCs w:val="18"/>
              </w:rPr>
              <w:t>武术学院</w:t>
            </w:r>
          </w:p>
        </w:tc>
        <w:tc>
          <w:tcPr>
            <w:tcW w:w="489" w:type="dxa"/>
          </w:tcPr>
          <w:p>
            <w:pPr>
              <w:snapToGrid w:val="0"/>
              <w:jc w:val="both"/>
              <w:rPr>
                <w:sz w:val="18"/>
                <w:szCs w:val="18"/>
              </w:rPr>
            </w:pPr>
            <w:r>
              <w:rPr>
                <w:rFonts w:hint="eastAsia"/>
                <w:sz w:val="18"/>
                <w:szCs w:val="18"/>
              </w:rPr>
              <w:t>朱  东</w:t>
            </w:r>
          </w:p>
        </w:tc>
        <w:tc>
          <w:tcPr>
            <w:tcW w:w="489" w:type="dxa"/>
          </w:tcPr>
          <w:p>
            <w:pPr>
              <w:snapToGrid w:val="0"/>
              <w:jc w:val="both"/>
              <w:rPr>
                <w:sz w:val="18"/>
                <w:szCs w:val="18"/>
              </w:rPr>
            </w:pPr>
            <w:r>
              <w:rPr>
                <w:rFonts w:cs="Times New Roman"/>
                <w:sz w:val="18"/>
                <w:szCs w:val="18"/>
              </w:rPr>
              <w:t>教授</w:t>
            </w:r>
          </w:p>
        </w:tc>
        <w:tc>
          <w:tcPr>
            <w:tcW w:w="947" w:type="dxa"/>
          </w:tcPr>
          <w:p>
            <w:pPr>
              <w:snapToGrid w:val="0"/>
              <w:jc w:val="both"/>
              <w:rPr>
                <w:rFonts w:cs="Times New Roman"/>
                <w:sz w:val="18"/>
                <w:szCs w:val="18"/>
              </w:rPr>
            </w:pPr>
            <w:r>
              <w:rPr>
                <w:rFonts w:cs="Times New Roman"/>
                <w:sz w:val="18"/>
                <w:szCs w:val="18"/>
              </w:rPr>
              <w:t>刘文武</w:t>
            </w:r>
          </w:p>
        </w:tc>
        <w:tc>
          <w:tcPr>
            <w:tcW w:w="566" w:type="dxa"/>
          </w:tcPr>
          <w:p>
            <w:pPr>
              <w:snapToGrid w:val="0"/>
              <w:jc w:val="both"/>
              <w:rPr>
                <w:sz w:val="18"/>
                <w:szCs w:val="18"/>
              </w:rPr>
            </w:pPr>
            <w:r>
              <w:rPr>
                <w:rFonts w:hint="eastAsia"/>
                <w:sz w:val="18"/>
                <w:szCs w:val="18"/>
              </w:rPr>
              <w:t>学科</w:t>
            </w:r>
          </w:p>
        </w:tc>
        <w:tc>
          <w:tcPr>
            <w:tcW w:w="576" w:type="dxa"/>
          </w:tcPr>
          <w:p>
            <w:pPr>
              <w:snapToGrid w:val="0"/>
              <w:jc w:val="both"/>
              <w:rPr>
                <w:sz w:val="18"/>
                <w:szCs w:val="18"/>
              </w:rPr>
            </w:pPr>
            <w:r>
              <w:rPr>
                <w:rFonts w:hint="eastAsia"/>
                <w:sz w:val="18"/>
                <w:szCs w:val="18"/>
              </w:rPr>
              <w:t>16/1</w:t>
            </w:r>
          </w:p>
        </w:tc>
        <w:tc>
          <w:tcPr>
            <w:tcW w:w="508" w:type="dxa"/>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综合素养选修课</w:t>
            </w:r>
            <w:r>
              <w:rPr>
                <w:rFonts w:hint="eastAsia"/>
                <w:sz w:val="18"/>
                <w:szCs w:val="18"/>
              </w:rPr>
              <w:t>：全校研究生</w:t>
            </w:r>
          </w:p>
        </w:tc>
        <w:tc>
          <w:tcPr>
            <w:tcW w:w="8782" w:type="dxa"/>
          </w:tcPr>
          <w:p>
            <w:pPr>
              <w:snapToGrid w:val="0"/>
              <w:jc w:val="both"/>
              <w:rPr>
                <w:sz w:val="18"/>
                <w:szCs w:val="18"/>
              </w:rPr>
            </w:pPr>
            <w:r>
              <w:rPr>
                <w:rFonts w:hint="eastAsia"/>
                <w:sz w:val="18"/>
                <w:szCs w:val="18"/>
              </w:rPr>
              <w:t>本课程是上海市留学生全英文课程《武术基本技术》，以及针对民族传统体育学硕士开设的《武术双语》课程进行整合。结合研究生英文摘要写作困难，国际化学术交流过程中ppt和报告撰写存在的问题，将武术的基本技术与武术的学术交流以双语（英语）的形式进行辅导，帮助研究生提高武术学术和武术技术的英语沟通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970" w:type="dxa"/>
            <w:vMerge w:val="restart"/>
          </w:tcPr>
          <w:p>
            <w:pPr>
              <w:snapToGrid w:val="0"/>
              <w:jc w:val="both"/>
              <w:rPr>
                <w:sz w:val="18"/>
                <w:szCs w:val="18"/>
              </w:rPr>
            </w:pPr>
            <w:r>
              <w:rPr>
                <w:rFonts w:hint="eastAsia"/>
                <w:sz w:val="18"/>
                <w:szCs w:val="18"/>
              </w:rPr>
              <w:t>体育艺术传播研究</w:t>
            </w:r>
          </w:p>
        </w:tc>
        <w:tc>
          <w:tcPr>
            <w:tcW w:w="467" w:type="dxa"/>
            <w:vMerge w:val="restart"/>
          </w:tcPr>
          <w:p>
            <w:pPr>
              <w:snapToGrid w:val="0"/>
              <w:jc w:val="both"/>
              <w:rPr>
                <w:sz w:val="18"/>
                <w:szCs w:val="18"/>
              </w:rPr>
            </w:pPr>
            <w:r>
              <w:rPr>
                <w:rFonts w:hint="eastAsia"/>
                <w:sz w:val="18"/>
                <w:szCs w:val="18"/>
              </w:rPr>
              <w:t>传艺学院</w:t>
            </w:r>
          </w:p>
        </w:tc>
        <w:tc>
          <w:tcPr>
            <w:tcW w:w="489" w:type="dxa"/>
            <w:vMerge w:val="restart"/>
          </w:tcPr>
          <w:p>
            <w:pPr>
              <w:snapToGrid w:val="0"/>
              <w:jc w:val="both"/>
              <w:rPr>
                <w:sz w:val="18"/>
                <w:szCs w:val="18"/>
              </w:rPr>
            </w:pPr>
            <w:r>
              <w:rPr>
                <w:rFonts w:hint="eastAsia"/>
                <w:sz w:val="18"/>
                <w:szCs w:val="18"/>
              </w:rPr>
              <w:t>刘欣</w:t>
            </w:r>
          </w:p>
        </w:tc>
        <w:tc>
          <w:tcPr>
            <w:tcW w:w="489" w:type="dxa"/>
            <w:vMerge w:val="restart"/>
          </w:tcPr>
          <w:p>
            <w:pPr>
              <w:snapToGrid w:val="0"/>
              <w:jc w:val="both"/>
              <w:rPr>
                <w:sz w:val="18"/>
                <w:szCs w:val="18"/>
              </w:rPr>
            </w:pPr>
            <w:r>
              <w:rPr>
                <w:sz w:val="18"/>
                <w:szCs w:val="18"/>
              </w:rPr>
              <w:t>讲师</w:t>
            </w:r>
          </w:p>
        </w:tc>
        <w:tc>
          <w:tcPr>
            <w:tcW w:w="947" w:type="dxa"/>
            <w:vMerge w:val="restart"/>
          </w:tcPr>
          <w:p>
            <w:pPr>
              <w:snapToGrid w:val="0"/>
              <w:jc w:val="both"/>
              <w:rPr>
                <w:sz w:val="18"/>
                <w:szCs w:val="18"/>
              </w:rPr>
            </w:pPr>
            <w:r>
              <w:rPr>
                <w:rFonts w:hint="eastAsia"/>
                <w:sz w:val="18"/>
                <w:szCs w:val="18"/>
              </w:rPr>
              <w:t>刘欣、韩春英</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春季/秋季</w:t>
            </w:r>
          </w:p>
        </w:tc>
        <w:tc>
          <w:tcPr>
            <w:tcW w:w="1669" w:type="dxa"/>
          </w:tcPr>
          <w:p>
            <w:pPr>
              <w:snapToGrid w:val="0"/>
              <w:jc w:val="both"/>
              <w:rPr>
                <w:sz w:val="18"/>
                <w:szCs w:val="18"/>
              </w:rPr>
            </w:pPr>
            <w:r>
              <w:rPr>
                <w:rFonts w:hint="eastAsia"/>
                <w:sz w:val="18"/>
                <w:szCs w:val="18"/>
              </w:rPr>
              <w:t>专业素养选修课：新闻传播学</w:t>
            </w:r>
          </w:p>
        </w:tc>
        <w:tc>
          <w:tcPr>
            <w:tcW w:w="8782" w:type="dxa"/>
            <w:vMerge w:val="restart"/>
          </w:tcPr>
          <w:p>
            <w:pPr>
              <w:snapToGrid w:val="0"/>
              <w:jc w:val="both"/>
              <w:rPr>
                <w:sz w:val="18"/>
                <w:szCs w:val="18"/>
              </w:rPr>
            </w:pPr>
            <w:r>
              <w:rPr>
                <w:rFonts w:hint="eastAsia"/>
                <w:sz w:val="18"/>
                <w:szCs w:val="18"/>
              </w:rPr>
              <w:t>本门课程主要讲授竞技体育表演艺术（体育舞蹈、健美操、艺术体操等），群众体育表演艺术（武术、舞龙、踩高跷、花样跳绳等；广场舞、排舞、迪斯科等现代健身休闲类体育项目），舞台化体育表演艺术（各类大型赛事开闭幕式上的团体操表演，以及近年来全国体育院校学生编创的融合了舞蹈、艺术体操、健美操等多种成分的剧目等）三类体育艺术在中国的发展与传播，培养学生的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70" w:type="dxa"/>
            <w:vMerge w:val="restart"/>
          </w:tcPr>
          <w:p>
            <w:pPr>
              <w:snapToGrid w:val="0"/>
              <w:jc w:val="both"/>
              <w:rPr>
                <w:sz w:val="18"/>
                <w:szCs w:val="18"/>
              </w:rPr>
            </w:pPr>
            <w:r>
              <w:rPr>
                <w:rFonts w:hint="eastAsia"/>
                <w:sz w:val="18"/>
                <w:szCs w:val="18"/>
              </w:rPr>
              <w:t>体育舆情与危机管理</w:t>
            </w:r>
          </w:p>
        </w:tc>
        <w:tc>
          <w:tcPr>
            <w:tcW w:w="467" w:type="dxa"/>
            <w:vMerge w:val="restart"/>
          </w:tcPr>
          <w:p>
            <w:pPr>
              <w:snapToGrid w:val="0"/>
              <w:jc w:val="both"/>
              <w:rPr>
                <w:sz w:val="18"/>
                <w:szCs w:val="18"/>
              </w:rPr>
            </w:pPr>
            <w:r>
              <w:rPr>
                <w:rFonts w:hint="eastAsia"/>
                <w:sz w:val="18"/>
                <w:szCs w:val="18"/>
              </w:rPr>
              <w:t>传艺学院</w:t>
            </w:r>
          </w:p>
        </w:tc>
        <w:tc>
          <w:tcPr>
            <w:tcW w:w="489" w:type="dxa"/>
            <w:vMerge w:val="restart"/>
          </w:tcPr>
          <w:p>
            <w:pPr>
              <w:snapToGrid w:val="0"/>
              <w:jc w:val="both"/>
              <w:rPr>
                <w:sz w:val="18"/>
                <w:szCs w:val="18"/>
              </w:rPr>
            </w:pPr>
            <w:r>
              <w:rPr>
                <w:sz w:val="18"/>
                <w:szCs w:val="18"/>
              </w:rPr>
              <w:t>张帆</w:t>
            </w:r>
          </w:p>
        </w:tc>
        <w:tc>
          <w:tcPr>
            <w:tcW w:w="489" w:type="dxa"/>
            <w:vMerge w:val="restart"/>
          </w:tcPr>
          <w:p>
            <w:pPr>
              <w:snapToGrid w:val="0"/>
              <w:jc w:val="both"/>
              <w:rPr>
                <w:sz w:val="18"/>
                <w:szCs w:val="18"/>
              </w:rPr>
            </w:pPr>
            <w:r>
              <w:rPr>
                <w:sz w:val="18"/>
                <w:szCs w:val="18"/>
              </w:rPr>
              <w:t>副教授</w:t>
            </w:r>
          </w:p>
        </w:tc>
        <w:tc>
          <w:tcPr>
            <w:tcW w:w="947" w:type="dxa"/>
            <w:vMerge w:val="restart"/>
          </w:tcPr>
          <w:p>
            <w:pPr>
              <w:snapToGrid w:val="0"/>
              <w:jc w:val="both"/>
              <w:rPr>
                <w:sz w:val="18"/>
                <w:szCs w:val="18"/>
              </w:rPr>
            </w:pPr>
            <w:r>
              <w:rPr>
                <w:sz w:val="18"/>
                <w:szCs w:val="18"/>
              </w:rPr>
              <w:t>张帆</w:t>
            </w:r>
            <w:r>
              <w:rPr>
                <w:rFonts w:hint="eastAsia"/>
                <w:sz w:val="18"/>
                <w:szCs w:val="18"/>
              </w:rPr>
              <w:t>、</w:t>
            </w:r>
            <w:r>
              <w:rPr>
                <w:sz w:val="18"/>
                <w:szCs w:val="18"/>
              </w:rPr>
              <w:t>李丁</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vMerge w:val="restart"/>
          </w:tcPr>
          <w:p>
            <w:pPr>
              <w:snapToGrid w:val="0"/>
              <w:jc w:val="both"/>
              <w:rPr>
                <w:sz w:val="18"/>
                <w:szCs w:val="18"/>
              </w:rPr>
            </w:pPr>
            <w:r>
              <w:rPr>
                <w:rFonts w:hint="eastAsia"/>
                <w:sz w:val="18"/>
                <w:szCs w:val="18"/>
              </w:rPr>
              <w:t>当今世界面临百年未有之大变局，国际、国内舆论场日趋复杂的舆论环境下，“黑天鹅”、“灰犀牛”事件频发，很多巨大社会变革与问题的发生背后都有着特殊的传播因素与传播规律。媒介化社会的趋势被不断强化与放大。因此，舆情危机应对是各个国家、各类组织机构与公众人物，不得不去面对的挑战与难题。舆情与危机管理涉及传播学、管理学、统计学、心理学、管理学等多学科的知识。近些年来，社交媒体广泛传播背景下体育舆情与持续成为热点，这也在很大程度上加剧了体育的政治化，并且因体育迷往往带有强烈的民主主义情绪，让各国和各体育组织都必须高度重视体育舆情。本门课程从跨学科的视角让学生系统掌握舆情与危机管理的知识与技能，分为理论模块与实践模块。理论模块的知识体系由三个部分构成：1.媒介视角：理解舆情与危机传播的环境特征；2.公关视角：从公共关系学的角度掌握解决舆论危机的知识与原理。3.管理视角：管理视角学习体育舆情的概况。技能模块为模拟新闻发布会：了解新闻发布的环节与流程，以及围绕新闻发布的信息收集、各类稿件写作，分组完成新闻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70" w:type="dxa"/>
            <w:vMerge w:val="restart"/>
          </w:tcPr>
          <w:p>
            <w:pPr>
              <w:snapToGrid w:val="0"/>
              <w:jc w:val="both"/>
              <w:rPr>
                <w:sz w:val="18"/>
                <w:szCs w:val="18"/>
              </w:rPr>
            </w:pPr>
            <w:r>
              <w:rPr>
                <w:rFonts w:hint="eastAsia"/>
                <w:sz w:val="18"/>
                <w:szCs w:val="18"/>
              </w:rPr>
              <w:t>体育数据新闻</w:t>
            </w:r>
          </w:p>
        </w:tc>
        <w:tc>
          <w:tcPr>
            <w:tcW w:w="467" w:type="dxa"/>
            <w:vMerge w:val="restart"/>
          </w:tcPr>
          <w:p>
            <w:pPr>
              <w:snapToGrid w:val="0"/>
              <w:jc w:val="both"/>
              <w:rPr>
                <w:sz w:val="18"/>
                <w:szCs w:val="18"/>
              </w:rPr>
            </w:pPr>
            <w:r>
              <w:rPr>
                <w:rFonts w:hint="eastAsia"/>
                <w:sz w:val="18"/>
                <w:szCs w:val="18"/>
              </w:rPr>
              <w:t>传艺学院</w:t>
            </w:r>
          </w:p>
        </w:tc>
        <w:tc>
          <w:tcPr>
            <w:tcW w:w="489" w:type="dxa"/>
            <w:vMerge w:val="restart"/>
          </w:tcPr>
          <w:p>
            <w:pPr>
              <w:snapToGrid w:val="0"/>
              <w:jc w:val="both"/>
              <w:rPr>
                <w:sz w:val="18"/>
                <w:szCs w:val="18"/>
              </w:rPr>
            </w:pPr>
            <w:r>
              <w:rPr>
                <w:sz w:val="18"/>
                <w:szCs w:val="18"/>
              </w:rPr>
              <w:t>陈国强</w:t>
            </w:r>
          </w:p>
        </w:tc>
        <w:tc>
          <w:tcPr>
            <w:tcW w:w="489" w:type="dxa"/>
            <w:vMerge w:val="restart"/>
          </w:tcPr>
          <w:p>
            <w:pPr>
              <w:snapToGrid w:val="0"/>
              <w:jc w:val="both"/>
              <w:rPr>
                <w:sz w:val="18"/>
                <w:szCs w:val="18"/>
              </w:rPr>
            </w:pPr>
            <w:r>
              <w:rPr>
                <w:sz w:val="18"/>
                <w:szCs w:val="18"/>
              </w:rPr>
              <w:t>副教授</w:t>
            </w:r>
          </w:p>
        </w:tc>
        <w:tc>
          <w:tcPr>
            <w:tcW w:w="947" w:type="dxa"/>
            <w:vMerge w:val="restart"/>
          </w:tcPr>
          <w:p>
            <w:pPr>
              <w:snapToGrid w:val="0"/>
              <w:jc w:val="both"/>
              <w:rPr>
                <w:sz w:val="18"/>
                <w:szCs w:val="18"/>
              </w:rPr>
            </w:pP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vMerge w:val="restart"/>
          </w:tcPr>
          <w:p>
            <w:pPr>
              <w:snapToGrid w:val="0"/>
              <w:jc w:val="both"/>
              <w:rPr>
                <w:sz w:val="18"/>
                <w:szCs w:val="18"/>
              </w:rPr>
            </w:pPr>
            <w:r>
              <w:rPr>
                <w:rFonts w:hint="eastAsia"/>
                <w:sz w:val="18"/>
                <w:szCs w:val="18"/>
              </w:rPr>
              <w:t>本课程主要内容是新媒体基本理论和业务。基本理论部分探讨数据新闻的基本原理、历史、业务等各个方面，从平面媒体、电视媒体、网络媒体等方面进行讲授，以网络数据新闻为主。重点包括体育数据新闻的特点、采访、写作、制作。本课程为选修课程，提供新媒体层面数据新闻的基础性、概论性的知识，并为将来从事体育新闻领域的学生提供专业必备知识，从而适应新形势的需要。通过本课程教学，使新闻与传播专业硕士对新媒体时代大数据的背景、功能、运用等基本情况有所了解；掌握大数据的基本知识及体育新闻传播的基本概念、基本观点，为将来从事新媒体工作、体育新闻传播研究和实践工作的同学提供必要的基础，为将来从事其他相关工作提供专业必备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70" w:type="dxa"/>
            <w:vMerge w:val="restart"/>
          </w:tcPr>
          <w:p>
            <w:pPr>
              <w:snapToGrid w:val="0"/>
              <w:jc w:val="both"/>
              <w:rPr>
                <w:sz w:val="18"/>
                <w:szCs w:val="18"/>
              </w:rPr>
            </w:pPr>
            <w:r>
              <w:rPr>
                <w:rFonts w:hint="eastAsia"/>
                <w:sz w:val="18"/>
                <w:szCs w:val="18"/>
              </w:rPr>
              <w:t>体育新闻语言概论</w:t>
            </w:r>
          </w:p>
        </w:tc>
        <w:tc>
          <w:tcPr>
            <w:tcW w:w="467" w:type="dxa"/>
            <w:vMerge w:val="restart"/>
          </w:tcPr>
          <w:p>
            <w:pPr>
              <w:snapToGrid w:val="0"/>
              <w:jc w:val="both"/>
              <w:rPr>
                <w:sz w:val="18"/>
                <w:szCs w:val="18"/>
              </w:rPr>
            </w:pPr>
            <w:r>
              <w:rPr>
                <w:rFonts w:hint="eastAsia"/>
                <w:sz w:val="18"/>
                <w:szCs w:val="18"/>
              </w:rPr>
              <w:t>传艺学院</w:t>
            </w:r>
          </w:p>
        </w:tc>
        <w:tc>
          <w:tcPr>
            <w:tcW w:w="489" w:type="dxa"/>
            <w:vMerge w:val="restart"/>
          </w:tcPr>
          <w:p>
            <w:pPr>
              <w:snapToGrid w:val="0"/>
              <w:jc w:val="both"/>
              <w:rPr>
                <w:sz w:val="18"/>
                <w:szCs w:val="18"/>
              </w:rPr>
            </w:pPr>
            <w:r>
              <w:rPr>
                <w:rFonts w:hint="eastAsia"/>
                <w:sz w:val="18"/>
                <w:szCs w:val="18"/>
              </w:rPr>
              <w:t>姚红卫</w:t>
            </w:r>
          </w:p>
        </w:tc>
        <w:tc>
          <w:tcPr>
            <w:tcW w:w="489" w:type="dxa"/>
            <w:vMerge w:val="restart"/>
          </w:tcPr>
          <w:p>
            <w:pPr>
              <w:snapToGrid w:val="0"/>
              <w:jc w:val="both"/>
              <w:rPr>
                <w:sz w:val="18"/>
                <w:szCs w:val="18"/>
              </w:rPr>
            </w:pPr>
            <w:r>
              <w:rPr>
                <w:sz w:val="18"/>
                <w:szCs w:val="18"/>
              </w:rPr>
              <w:t>副教授</w:t>
            </w:r>
          </w:p>
        </w:tc>
        <w:tc>
          <w:tcPr>
            <w:tcW w:w="947" w:type="dxa"/>
            <w:vMerge w:val="restart"/>
          </w:tcPr>
          <w:p>
            <w:pPr>
              <w:snapToGrid w:val="0"/>
              <w:jc w:val="both"/>
              <w:rPr>
                <w:sz w:val="18"/>
                <w:szCs w:val="18"/>
              </w:rPr>
            </w:pP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vMerge w:val="restart"/>
          </w:tcPr>
          <w:p>
            <w:pPr>
              <w:snapToGrid w:val="0"/>
              <w:jc w:val="both"/>
              <w:rPr>
                <w:sz w:val="18"/>
                <w:szCs w:val="18"/>
              </w:rPr>
            </w:pPr>
            <w:r>
              <w:rPr>
                <w:rFonts w:hint="eastAsia"/>
                <w:sz w:val="18"/>
                <w:szCs w:val="18"/>
              </w:rPr>
              <w:t>本课程面向新闻传播学学术型硕士生开设，属于专业选修课。试图从语言学、新闻学、传播学、体育学、文化学等角度，阐释各类媒体汉语体育传播语言特色，以便传者形成正确的传播观，更好地传播体育新闻。希望通过本课程的学习，使学生全面了解汉语体育新闻语言领域的最新研究动态与研究成果，从而便于新闻传播学学术型的硕士生针对本专业的研究，加强基础理论修养，提高各自学习研究能力，正确运用汉语，传播正确的体育新闻。本课程共分4个专题：汉语语言文字总论、体育新闻语言文献导读、体育新闻语言研究、报纸广电等媒体体育新闻语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70" w:type="dxa"/>
            <w:vMerge w:val="restart"/>
          </w:tcPr>
          <w:p>
            <w:pPr>
              <w:snapToGrid w:val="0"/>
              <w:jc w:val="both"/>
              <w:rPr>
                <w:sz w:val="18"/>
                <w:szCs w:val="18"/>
              </w:rPr>
            </w:pPr>
            <w:r>
              <w:rPr>
                <w:rFonts w:hint="eastAsia"/>
                <w:sz w:val="18"/>
                <w:szCs w:val="18"/>
              </w:rPr>
              <w:t>非遗健康舞</w:t>
            </w:r>
          </w:p>
        </w:tc>
        <w:tc>
          <w:tcPr>
            <w:tcW w:w="467" w:type="dxa"/>
            <w:vMerge w:val="restart"/>
          </w:tcPr>
          <w:p>
            <w:pPr>
              <w:snapToGrid w:val="0"/>
              <w:jc w:val="both"/>
              <w:rPr>
                <w:sz w:val="18"/>
                <w:szCs w:val="18"/>
              </w:rPr>
            </w:pPr>
            <w:r>
              <w:rPr>
                <w:rFonts w:hint="eastAsia"/>
                <w:sz w:val="18"/>
                <w:szCs w:val="18"/>
              </w:rPr>
              <w:t>传艺学院</w:t>
            </w:r>
          </w:p>
        </w:tc>
        <w:tc>
          <w:tcPr>
            <w:tcW w:w="489" w:type="dxa"/>
            <w:vMerge w:val="restart"/>
          </w:tcPr>
          <w:p>
            <w:pPr>
              <w:snapToGrid w:val="0"/>
              <w:jc w:val="both"/>
              <w:rPr>
                <w:sz w:val="18"/>
                <w:szCs w:val="18"/>
              </w:rPr>
            </w:pPr>
            <w:r>
              <w:rPr>
                <w:rFonts w:hint="eastAsia"/>
                <w:sz w:val="18"/>
                <w:szCs w:val="18"/>
              </w:rPr>
              <w:t>韩春英</w:t>
            </w:r>
          </w:p>
        </w:tc>
        <w:tc>
          <w:tcPr>
            <w:tcW w:w="489" w:type="dxa"/>
            <w:vMerge w:val="restart"/>
          </w:tcPr>
          <w:p>
            <w:pPr>
              <w:snapToGrid w:val="0"/>
              <w:jc w:val="both"/>
              <w:rPr>
                <w:sz w:val="18"/>
                <w:szCs w:val="18"/>
              </w:rPr>
            </w:pPr>
            <w:r>
              <w:rPr>
                <w:sz w:val="18"/>
                <w:szCs w:val="18"/>
              </w:rPr>
              <w:t>教授</w:t>
            </w:r>
          </w:p>
        </w:tc>
        <w:tc>
          <w:tcPr>
            <w:tcW w:w="947" w:type="dxa"/>
            <w:vMerge w:val="restart"/>
          </w:tcPr>
          <w:p>
            <w:pPr>
              <w:snapToGrid w:val="0"/>
              <w:jc w:val="both"/>
              <w:rPr>
                <w:sz w:val="18"/>
                <w:szCs w:val="18"/>
              </w:rPr>
            </w:pPr>
            <w:r>
              <w:rPr>
                <w:rFonts w:hint="eastAsia"/>
                <w:sz w:val="18"/>
                <w:szCs w:val="18"/>
              </w:rPr>
              <w:t>韩春英、蔡东燐</w:t>
            </w:r>
          </w:p>
        </w:tc>
        <w:tc>
          <w:tcPr>
            <w:tcW w:w="566" w:type="dxa"/>
            <w:vMerge w:val="restart"/>
          </w:tcPr>
          <w:p>
            <w:pPr>
              <w:snapToGrid w:val="0"/>
              <w:jc w:val="both"/>
              <w:rPr>
                <w:sz w:val="18"/>
                <w:szCs w:val="18"/>
              </w:rPr>
            </w:pPr>
            <w:r>
              <w:rPr>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专业素养选修课：新闻传播学</w:t>
            </w:r>
          </w:p>
        </w:tc>
        <w:tc>
          <w:tcPr>
            <w:tcW w:w="8782" w:type="dxa"/>
            <w:vMerge w:val="restart"/>
          </w:tcPr>
          <w:p>
            <w:pPr>
              <w:snapToGrid w:val="0"/>
              <w:jc w:val="both"/>
              <w:rPr>
                <w:sz w:val="18"/>
                <w:szCs w:val="18"/>
              </w:rPr>
            </w:pPr>
            <w:r>
              <w:rPr>
                <w:rFonts w:hint="eastAsia"/>
                <w:sz w:val="18"/>
                <w:szCs w:val="18"/>
              </w:rPr>
              <w:t>本课程从传承和传播少数民族优秀传统文化、增强民族自豪感和提升文化自信出发，以促进身心健康和艺术人文素养为目的，将汉族、维吾尔族、藏族、蒙古族、土家族和哈萨克族等民族舞蹈的经典动作与健身需求相结合，用大众耳熟能详的民族音乐将民族舞蹈健身动作流畅地串联起来，在美妙的乐曲和优美的舞蹈中达到锻炼身体、愉悦身心和提高审美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70" w:type="dxa"/>
            <w:vMerge w:val="restart"/>
          </w:tcPr>
          <w:p>
            <w:pPr>
              <w:snapToGrid w:val="0"/>
              <w:jc w:val="both"/>
              <w:rPr>
                <w:sz w:val="18"/>
                <w:szCs w:val="18"/>
              </w:rPr>
            </w:pPr>
            <w:r>
              <w:rPr>
                <w:rFonts w:hint="eastAsia"/>
                <w:sz w:val="18"/>
                <w:szCs w:val="18"/>
              </w:rPr>
              <w:t>运动项目市场推广专题研究</w:t>
            </w:r>
          </w:p>
        </w:tc>
        <w:tc>
          <w:tcPr>
            <w:tcW w:w="467" w:type="dxa"/>
            <w:vMerge w:val="restart"/>
          </w:tcPr>
          <w:p>
            <w:pPr>
              <w:snapToGrid w:val="0"/>
              <w:jc w:val="both"/>
              <w:rPr>
                <w:sz w:val="18"/>
                <w:szCs w:val="18"/>
              </w:rPr>
            </w:pPr>
            <w:r>
              <w:rPr>
                <w:rFonts w:hint="eastAsia"/>
                <w:sz w:val="18"/>
                <w:szCs w:val="18"/>
              </w:rPr>
              <w:t>经管学院</w:t>
            </w:r>
          </w:p>
        </w:tc>
        <w:tc>
          <w:tcPr>
            <w:tcW w:w="489" w:type="dxa"/>
            <w:vMerge w:val="restart"/>
          </w:tcPr>
          <w:p>
            <w:pPr>
              <w:snapToGrid w:val="0"/>
              <w:jc w:val="both"/>
              <w:rPr>
                <w:sz w:val="18"/>
                <w:szCs w:val="18"/>
              </w:rPr>
            </w:pPr>
            <w:r>
              <w:rPr>
                <w:rFonts w:hint="eastAsia"/>
                <w:sz w:val="18"/>
                <w:szCs w:val="18"/>
              </w:rPr>
              <w:t>程华</w:t>
            </w:r>
          </w:p>
        </w:tc>
        <w:tc>
          <w:tcPr>
            <w:tcW w:w="489" w:type="dxa"/>
            <w:vMerge w:val="restart"/>
          </w:tcPr>
          <w:p>
            <w:pPr>
              <w:snapToGrid w:val="0"/>
              <w:jc w:val="both"/>
              <w:rPr>
                <w:sz w:val="18"/>
                <w:szCs w:val="18"/>
              </w:rPr>
            </w:pPr>
            <w:r>
              <w:rPr>
                <w:sz w:val="18"/>
                <w:szCs w:val="18"/>
              </w:rPr>
              <w:t>副教授</w:t>
            </w:r>
          </w:p>
        </w:tc>
        <w:tc>
          <w:tcPr>
            <w:tcW w:w="947" w:type="dxa"/>
            <w:vMerge w:val="restart"/>
          </w:tcPr>
          <w:p>
            <w:pPr>
              <w:snapToGrid w:val="0"/>
              <w:jc w:val="both"/>
              <w:rPr>
                <w:sz w:val="18"/>
                <w:szCs w:val="18"/>
              </w:rPr>
            </w:pPr>
            <w:r>
              <w:rPr>
                <w:rFonts w:hint="eastAsia"/>
                <w:sz w:val="18"/>
                <w:szCs w:val="18"/>
              </w:rPr>
              <w:t>程华、 李延超</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sz w:val="18"/>
                <w:szCs w:val="18"/>
              </w:rPr>
              <w:t>16/1</w:t>
            </w:r>
          </w:p>
        </w:tc>
        <w:tc>
          <w:tcPr>
            <w:tcW w:w="508" w:type="dxa"/>
            <w:vMerge w:val="restart"/>
          </w:tcPr>
          <w:p>
            <w:pPr>
              <w:snapToGrid w:val="0"/>
              <w:jc w:val="both"/>
              <w:rPr>
                <w:sz w:val="18"/>
                <w:szCs w:val="18"/>
              </w:rPr>
            </w:pPr>
            <w:r>
              <w:rPr>
                <w:rFonts w:hint="eastAsia"/>
                <w:sz w:val="18"/>
                <w:szCs w:val="18"/>
              </w:rPr>
              <w:t>春季/秋季</w:t>
            </w:r>
          </w:p>
        </w:tc>
        <w:tc>
          <w:tcPr>
            <w:tcW w:w="1669" w:type="dxa"/>
          </w:tcPr>
          <w:p>
            <w:pPr>
              <w:snapToGrid w:val="0"/>
              <w:jc w:val="both"/>
              <w:rPr>
                <w:sz w:val="18"/>
                <w:szCs w:val="18"/>
              </w:rPr>
            </w:pPr>
            <w:r>
              <w:rPr>
                <w:rFonts w:hint="eastAsia"/>
                <w:sz w:val="18"/>
                <w:szCs w:val="18"/>
              </w:rPr>
              <w:t>专业素养选修课：体育管理、体育赛事、体育人文社会学、休闲体育</w:t>
            </w:r>
          </w:p>
        </w:tc>
        <w:tc>
          <w:tcPr>
            <w:tcW w:w="8782" w:type="dxa"/>
            <w:vMerge w:val="restart"/>
          </w:tcPr>
          <w:p>
            <w:pPr>
              <w:snapToGrid w:val="0"/>
              <w:jc w:val="both"/>
              <w:rPr>
                <w:sz w:val="18"/>
                <w:szCs w:val="18"/>
              </w:rPr>
            </w:pPr>
            <w:r>
              <w:rPr>
                <w:rFonts w:hint="eastAsia"/>
                <w:sz w:val="18"/>
                <w:szCs w:val="18"/>
              </w:rPr>
              <w:t>掌握运动项目市场分析的基本理论，并按照理论与实际相结合的原则，使学生能够用管理学、经济学、市场营销学等一般基本理论探讨运动项目市场运动规律、分析运动项目主体的行为特点，提高学生对竞技体育运动与市场发展关系的理论能力。通过介绍各项运动的赛事活动，从赛事的自身发展与市场介入的相互关系，总结运动项目的市场特征，从而揭示运动项目发展与市场之间的依赖关系，正确认识运动项目与市场发展的关系及内在的发展动力。培养学生善于思考问题和分析问题的科学态度，通过对运动项目市场特征的了解，树立正确的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70" w:type="dxa"/>
            <w:vMerge w:val="restart"/>
          </w:tcPr>
          <w:p>
            <w:pPr>
              <w:snapToGrid w:val="0"/>
              <w:jc w:val="both"/>
              <w:rPr>
                <w:sz w:val="18"/>
                <w:szCs w:val="18"/>
              </w:rPr>
            </w:pPr>
            <w:r>
              <w:rPr>
                <w:rFonts w:hint="eastAsia"/>
                <w:sz w:val="18"/>
                <w:szCs w:val="18"/>
              </w:rPr>
              <w:t>体育赛事实证研究入门——方法与实务</w:t>
            </w:r>
          </w:p>
        </w:tc>
        <w:tc>
          <w:tcPr>
            <w:tcW w:w="467" w:type="dxa"/>
            <w:vMerge w:val="restart"/>
          </w:tcPr>
          <w:p>
            <w:pPr>
              <w:snapToGrid w:val="0"/>
              <w:jc w:val="both"/>
              <w:rPr>
                <w:sz w:val="18"/>
                <w:szCs w:val="18"/>
              </w:rPr>
            </w:pPr>
            <w:r>
              <w:rPr>
                <w:rFonts w:hint="eastAsia"/>
                <w:sz w:val="18"/>
                <w:szCs w:val="18"/>
              </w:rPr>
              <w:t>经管学院</w:t>
            </w:r>
          </w:p>
        </w:tc>
        <w:tc>
          <w:tcPr>
            <w:tcW w:w="489" w:type="dxa"/>
            <w:vMerge w:val="restart"/>
          </w:tcPr>
          <w:p>
            <w:pPr>
              <w:snapToGrid w:val="0"/>
              <w:jc w:val="both"/>
              <w:rPr>
                <w:sz w:val="18"/>
                <w:szCs w:val="18"/>
              </w:rPr>
            </w:pPr>
            <w:r>
              <w:rPr>
                <w:rFonts w:hint="eastAsia"/>
                <w:sz w:val="18"/>
                <w:szCs w:val="18"/>
              </w:rPr>
              <w:t>骆雷</w:t>
            </w:r>
          </w:p>
        </w:tc>
        <w:tc>
          <w:tcPr>
            <w:tcW w:w="489" w:type="dxa"/>
            <w:vMerge w:val="restart"/>
          </w:tcPr>
          <w:p>
            <w:pPr>
              <w:snapToGrid w:val="0"/>
              <w:jc w:val="both"/>
              <w:rPr>
                <w:sz w:val="18"/>
                <w:szCs w:val="18"/>
              </w:rPr>
            </w:pPr>
            <w:r>
              <w:rPr>
                <w:sz w:val="18"/>
                <w:szCs w:val="18"/>
              </w:rPr>
              <w:t>副教授</w:t>
            </w:r>
          </w:p>
        </w:tc>
        <w:tc>
          <w:tcPr>
            <w:tcW w:w="947" w:type="dxa"/>
            <w:vMerge w:val="restart"/>
          </w:tcPr>
          <w:p>
            <w:pPr>
              <w:snapToGrid w:val="0"/>
              <w:jc w:val="both"/>
              <w:rPr>
                <w:sz w:val="18"/>
                <w:szCs w:val="18"/>
              </w:rPr>
            </w:pPr>
            <w:r>
              <w:rPr>
                <w:rFonts w:hint="eastAsia"/>
                <w:sz w:val="18"/>
                <w:szCs w:val="18"/>
              </w:rPr>
              <w:t>骆雷、刘炜、安俊英</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sz w:val="18"/>
                <w:szCs w:val="18"/>
              </w:rPr>
              <w:t>16/1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专业素养选修课：体育管理、体育赛事、体育人文社会学、休闲体育</w:t>
            </w:r>
          </w:p>
        </w:tc>
        <w:tc>
          <w:tcPr>
            <w:tcW w:w="8782" w:type="dxa"/>
            <w:vMerge w:val="restart"/>
          </w:tcPr>
          <w:p>
            <w:pPr>
              <w:snapToGrid w:val="0"/>
              <w:jc w:val="both"/>
              <w:rPr>
                <w:sz w:val="18"/>
                <w:szCs w:val="18"/>
              </w:rPr>
            </w:pPr>
            <w:r>
              <w:rPr>
                <w:rFonts w:hint="eastAsia"/>
                <w:sz w:val="18"/>
                <w:szCs w:val="18"/>
              </w:rPr>
              <w:t>实证研究范式是中外体育赛事研究领域的重要研究范式，也是体育管理与体育赛事运作专业硕博士研究生开展学位论文写作的主要范式。掌握实证研究的基本方法及其在赛事领域的应用是体育管理学科研究生培养的重要内容。本课程聚焦体育赛事的实证研究领域，包括方法和实务两部分。其中，第一部分为基础理论与方法，介绍科学与研究、概念与变量、假设与模型、问卷与量表、抽样与调查、数据分析、结构方程模型等体育赛事实证研究的基础知识与方法。第二部分为体育赛事研究实务，侧重讲解理解现代竞赛表演业的基础概念、西方赛事消费领域的实证研究范式与研究视域、体育赛事实证研究中的量表设计、赛事观众研究中的常见变量、多变量统计分析在赛事观众研究中的应用以及实验方法在赛事观众研究中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70" w:type="dxa"/>
            <w:vMerge w:val="restart"/>
          </w:tcPr>
          <w:p>
            <w:pPr>
              <w:snapToGrid w:val="0"/>
              <w:jc w:val="both"/>
              <w:rPr>
                <w:sz w:val="18"/>
                <w:szCs w:val="18"/>
              </w:rPr>
            </w:pPr>
            <w:r>
              <w:rPr>
                <w:rFonts w:hint="eastAsia"/>
                <w:sz w:val="18"/>
                <w:szCs w:val="18"/>
              </w:rPr>
              <w:t>北美职业体育探析</w:t>
            </w:r>
          </w:p>
        </w:tc>
        <w:tc>
          <w:tcPr>
            <w:tcW w:w="467" w:type="dxa"/>
            <w:vMerge w:val="restart"/>
          </w:tcPr>
          <w:p>
            <w:pPr>
              <w:snapToGrid w:val="0"/>
              <w:jc w:val="both"/>
              <w:rPr>
                <w:sz w:val="18"/>
                <w:szCs w:val="18"/>
              </w:rPr>
            </w:pPr>
            <w:r>
              <w:rPr>
                <w:rFonts w:hint="eastAsia"/>
                <w:sz w:val="18"/>
                <w:szCs w:val="18"/>
              </w:rPr>
              <w:t>经管学院</w:t>
            </w:r>
          </w:p>
        </w:tc>
        <w:tc>
          <w:tcPr>
            <w:tcW w:w="489" w:type="dxa"/>
            <w:vMerge w:val="restart"/>
          </w:tcPr>
          <w:p>
            <w:pPr>
              <w:snapToGrid w:val="0"/>
              <w:jc w:val="both"/>
              <w:rPr>
                <w:sz w:val="18"/>
                <w:szCs w:val="18"/>
              </w:rPr>
            </w:pPr>
            <w:r>
              <w:rPr>
                <w:sz w:val="18"/>
                <w:szCs w:val="18"/>
              </w:rPr>
              <w:t>史晨雨</w:t>
            </w:r>
          </w:p>
        </w:tc>
        <w:tc>
          <w:tcPr>
            <w:tcW w:w="489" w:type="dxa"/>
            <w:vMerge w:val="restart"/>
          </w:tcPr>
          <w:p>
            <w:pPr>
              <w:snapToGrid w:val="0"/>
              <w:jc w:val="both"/>
              <w:rPr>
                <w:sz w:val="18"/>
                <w:szCs w:val="18"/>
              </w:rPr>
            </w:pPr>
            <w:r>
              <w:rPr>
                <w:sz w:val="18"/>
                <w:szCs w:val="18"/>
              </w:rPr>
              <w:t>讲师</w:t>
            </w:r>
          </w:p>
        </w:tc>
        <w:tc>
          <w:tcPr>
            <w:tcW w:w="947" w:type="dxa"/>
            <w:vMerge w:val="restart"/>
          </w:tcPr>
          <w:p>
            <w:pPr>
              <w:snapToGrid w:val="0"/>
              <w:jc w:val="both"/>
              <w:rPr>
                <w:sz w:val="18"/>
                <w:szCs w:val="18"/>
              </w:rPr>
            </w:pPr>
            <w:r>
              <w:rPr>
                <w:sz w:val="18"/>
                <w:szCs w:val="18"/>
              </w:rPr>
              <w:t>史晨雨</w:t>
            </w:r>
            <w:r>
              <w:rPr>
                <w:rFonts w:hint="eastAsia"/>
                <w:sz w:val="18"/>
                <w:szCs w:val="18"/>
              </w:rPr>
              <w:t>、</w:t>
            </w:r>
            <w:r>
              <w:rPr>
                <w:sz w:val="18"/>
                <w:szCs w:val="18"/>
              </w:rPr>
              <w:t>王岩</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sz w:val="18"/>
                <w:szCs w:val="18"/>
              </w:rPr>
              <w:t>16/1</w:t>
            </w:r>
          </w:p>
        </w:tc>
        <w:tc>
          <w:tcPr>
            <w:tcW w:w="508" w:type="dxa"/>
            <w:vMerge w:val="restart"/>
          </w:tcPr>
          <w:p>
            <w:pPr>
              <w:snapToGrid w:val="0"/>
              <w:jc w:val="both"/>
              <w:rPr>
                <w:sz w:val="18"/>
                <w:szCs w:val="18"/>
              </w:rPr>
            </w:pPr>
            <w:r>
              <w:rPr>
                <w:sz w:val="18"/>
                <w:szCs w:val="18"/>
              </w:rPr>
              <w:t>秋季</w:t>
            </w:r>
          </w:p>
        </w:tc>
        <w:tc>
          <w:tcPr>
            <w:tcW w:w="1669" w:type="dxa"/>
          </w:tcPr>
          <w:p>
            <w:pPr>
              <w:snapToGrid w:val="0"/>
              <w:jc w:val="both"/>
              <w:rPr>
                <w:sz w:val="18"/>
                <w:szCs w:val="18"/>
              </w:rPr>
            </w:pPr>
            <w:r>
              <w:rPr>
                <w:rFonts w:hint="eastAsia"/>
                <w:sz w:val="18"/>
                <w:szCs w:val="18"/>
              </w:rPr>
              <w:t>专业素养选修课：体育管理、体育赛事、体育人文社会学、休闲体育</w:t>
            </w:r>
          </w:p>
        </w:tc>
        <w:tc>
          <w:tcPr>
            <w:tcW w:w="8782" w:type="dxa"/>
            <w:vMerge w:val="restart"/>
          </w:tcPr>
          <w:p>
            <w:pPr>
              <w:snapToGrid w:val="0"/>
              <w:jc w:val="both"/>
              <w:rPr>
                <w:sz w:val="18"/>
                <w:szCs w:val="18"/>
              </w:rPr>
            </w:pPr>
            <w:r>
              <w:rPr>
                <w:rFonts w:hint="eastAsia"/>
                <w:sz w:val="18"/>
                <w:szCs w:val="18"/>
              </w:rPr>
              <w:t>北美是全球职业体育最为发达和的地区之一。以NFL、MLB、NBA和NHL为代表的四大职业体育联盟，不仅在全世界范围内拥有巨大的影响力，也创造了巨大的商业价值，同时还兼具强大的社会、经济、文化功能。本课程将探究北美职业体育的发展历程和制度演进，从财务管理、营销模式、法制建设等方面入手，深入分析其商业化运营模式和成功经验。从而开拓同学们的视野，加深对职业体育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0" w:type="dxa"/>
            <w:vMerge w:val="restart"/>
          </w:tcPr>
          <w:p>
            <w:pPr>
              <w:snapToGrid w:val="0"/>
              <w:jc w:val="both"/>
              <w:rPr>
                <w:sz w:val="18"/>
                <w:szCs w:val="18"/>
              </w:rPr>
            </w:pPr>
            <w:bookmarkStart w:id="22" w:name="_Hlk51656995"/>
            <w:r>
              <w:rPr>
                <w:rFonts w:hint="eastAsia"/>
                <w:sz w:val="18"/>
                <w:szCs w:val="18"/>
              </w:rPr>
              <w:t>高级运动生物化学</w:t>
            </w:r>
          </w:p>
        </w:tc>
        <w:tc>
          <w:tcPr>
            <w:tcW w:w="467" w:type="dxa"/>
            <w:vMerge w:val="restart"/>
          </w:tcPr>
          <w:p>
            <w:pPr>
              <w:snapToGrid w:val="0"/>
              <w:jc w:val="both"/>
              <w:rPr>
                <w:sz w:val="18"/>
                <w:szCs w:val="18"/>
              </w:rPr>
            </w:pPr>
            <w:r>
              <w:rPr>
                <w:rFonts w:hint="eastAsia"/>
                <w:sz w:val="18"/>
                <w:szCs w:val="18"/>
              </w:rPr>
              <w:t>运科学院</w:t>
            </w:r>
          </w:p>
        </w:tc>
        <w:tc>
          <w:tcPr>
            <w:tcW w:w="489" w:type="dxa"/>
            <w:vMerge w:val="restart"/>
          </w:tcPr>
          <w:p>
            <w:pPr>
              <w:snapToGrid w:val="0"/>
              <w:jc w:val="both"/>
              <w:rPr>
                <w:sz w:val="18"/>
                <w:szCs w:val="18"/>
              </w:rPr>
            </w:pPr>
            <w:r>
              <w:rPr>
                <w:rFonts w:hint="eastAsia"/>
                <w:sz w:val="18"/>
                <w:szCs w:val="18"/>
              </w:rPr>
              <w:t>史仍飞</w:t>
            </w:r>
          </w:p>
        </w:tc>
        <w:tc>
          <w:tcPr>
            <w:tcW w:w="489" w:type="dxa"/>
            <w:vMerge w:val="restart"/>
          </w:tcPr>
          <w:p>
            <w:pPr>
              <w:snapToGrid w:val="0"/>
              <w:jc w:val="both"/>
              <w:rPr>
                <w:sz w:val="18"/>
                <w:szCs w:val="18"/>
              </w:rPr>
            </w:pPr>
            <w:r>
              <w:rPr>
                <w:rFonts w:hint="eastAsia"/>
                <w:sz w:val="18"/>
                <w:szCs w:val="18"/>
              </w:rPr>
              <w:t>副教授</w:t>
            </w:r>
          </w:p>
        </w:tc>
        <w:tc>
          <w:tcPr>
            <w:tcW w:w="947" w:type="dxa"/>
            <w:vMerge w:val="restart"/>
          </w:tcPr>
          <w:p>
            <w:pPr>
              <w:snapToGrid w:val="0"/>
              <w:jc w:val="both"/>
              <w:rPr>
                <w:sz w:val="18"/>
                <w:szCs w:val="18"/>
              </w:rPr>
            </w:pPr>
            <w:r>
              <w:rPr>
                <w:rFonts w:hint="eastAsia"/>
                <w:sz w:val="18"/>
                <w:szCs w:val="18"/>
              </w:rPr>
              <w:t>史仍飞、肖卫华、娄淑杰</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bookmarkStart w:id="23" w:name="OLE_LINK57"/>
            <w:bookmarkStart w:id="24" w:name="OLE_LINK58"/>
            <w:r>
              <w:rPr>
                <w:rFonts w:hint="eastAsia"/>
                <w:sz w:val="18"/>
                <w:szCs w:val="18"/>
              </w:rPr>
              <w:t>专业素养选修课：心理学、医学技术、运动人体科学、运动康复学、体育工程</w:t>
            </w:r>
            <w:bookmarkEnd w:id="23"/>
            <w:bookmarkEnd w:id="24"/>
          </w:p>
        </w:tc>
        <w:tc>
          <w:tcPr>
            <w:tcW w:w="8782" w:type="dxa"/>
            <w:vMerge w:val="restart"/>
          </w:tcPr>
          <w:p>
            <w:pPr>
              <w:snapToGrid w:val="0"/>
              <w:jc w:val="both"/>
              <w:rPr>
                <w:sz w:val="18"/>
                <w:szCs w:val="18"/>
              </w:rPr>
            </w:pPr>
            <w:r>
              <w:rPr>
                <w:rFonts w:hint="eastAsia"/>
                <w:sz w:val="18"/>
                <w:szCs w:val="18"/>
              </w:rPr>
              <w:t>高级运动生物化学是在探讨运动对机体物体的化学组成变化及运动适应的基础上，紧密围绕运动科学的前沿及进展，探讨并分析运动适应的分子生物学机制。课程注重人体生物化学的基础知识，尤其关注运动与蛋白组学、代谢组学的研究热点，从理论上深刻揭示了运动生命活动的本质。通过学习高级运动生物化学这门课程，使学生系统掌握生物化学及分子生物学基本理论和基础知识，拓宽运动科学的进展，为从事运动科学的研究提供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0" w:type="dxa"/>
            <w:vMerge w:val="restart"/>
          </w:tcPr>
          <w:p>
            <w:pPr>
              <w:snapToGrid w:val="0"/>
              <w:jc w:val="both"/>
              <w:rPr>
                <w:sz w:val="18"/>
                <w:szCs w:val="18"/>
              </w:rPr>
            </w:pPr>
            <w:r>
              <w:rPr>
                <w:rFonts w:hint="eastAsia"/>
                <w:sz w:val="18"/>
                <w:szCs w:val="18"/>
              </w:rPr>
              <w:t>细胞生物学理论与实验</w:t>
            </w:r>
          </w:p>
        </w:tc>
        <w:tc>
          <w:tcPr>
            <w:tcW w:w="467" w:type="dxa"/>
            <w:vMerge w:val="restart"/>
          </w:tcPr>
          <w:p>
            <w:pPr>
              <w:snapToGrid w:val="0"/>
              <w:jc w:val="both"/>
              <w:rPr>
                <w:sz w:val="18"/>
                <w:szCs w:val="18"/>
              </w:rPr>
            </w:pPr>
            <w:r>
              <w:rPr>
                <w:rFonts w:hint="eastAsia"/>
                <w:sz w:val="18"/>
                <w:szCs w:val="18"/>
              </w:rPr>
              <w:t>运科学院</w:t>
            </w:r>
          </w:p>
        </w:tc>
        <w:tc>
          <w:tcPr>
            <w:tcW w:w="489" w:type="dxa"/>
            <w:vMerge w:val="restart"/>
          </w:tcPr>
          <w:p>
            <w:pPr>
              <w:snapToGrid w:val="0"/>
              <w:jc w:val="both"/>
              <w:rPr>
                <w:sz w:val="18"/>
                <w:szCs w:val="18"/>
              </w:rPr>
            </w:pPr>
            <w:r>
              <w:rPr>
                <w:rFonts w:hint="eastAsia"/>
                <w:sz w:val="18"/>
                <w:szCs w:val="18"/>
              </w:rPr>
              <w:t>娄淑杰</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sz w:val="18"/>
                <w:szCs w:val="18"/>
              </w:rPr>
              <w:t xml:space="preserve">娄淑杰 史仍飞 </w:t>
            </w:r>
            <w:r>
              <w:rPr>
                <w:sz w:val="18"/>
                <w:szCs w:val="18"/>
              </w:rPr>
              <w:t xml:space="preserve"> </w:t>
            </w:r>
            <w:r>
              <w:rPr>
                <w:rFonts w:hint="eastAsia"/>
                <w:sz w:val="18"/>
                <w:szCs w:val="18"/>
              </w:rPr>
              <w:t>肖卫华</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bookmarkStart w:id="25" w:name="OLE_LINK61"/>
            <w:bookmarkStart w:id="26" w:name="OLE_LINK62"/>
            <w:r>
              <w:rPr>
                <w:rFonts w:hint="eastAsia"/>
                <w:sz w:val="18"/>
                <w:szCs w:val="18"/>
              </w:rPr>
              <w:t>专业素养选修课：心理学、医学技术、运动人体科学、运动康复学、体育工程</w:t>
            </w:r>
            <w:bookmarkEnd w:id="25"/>
            <w:bookmarkEnd w:id="26"/>
          </w:p>
        </w:tc>
        <w:tc>
          <w:tcPr>
            <w:tcW w:w="8782" w:type="dxa"/>
            <w:vMerge w:val="restart"/>
          </w:tcPr>
          <w:p>
            <w:pPr>
              <w:snapToGrid w:val="0"/>
              <w:jc w:val="both"/>
              <w:rPr>
                <w:sz w:val="18"/>
                <w:szCs w:val="18"/>
              </w:rPr>
            </w:pPr>
            <w:r>
              <w:rPr>
                <w:rFonts w:hint="eastAsia"/>
                <w:sz w:val="18"/>
                <w:szCs w:val="18"/>
              </w:rPr>
              <w:t>细胞生物学是以细胞为研究对象，从细胞的整体水平、亚显微水平、分子水平等三个层次，以动态的观点， 研究细胞和细胞器的结构和功能、细胞的生活史和各种生命活动规律的学科。细胞生物学是现代生命科学的前沿分支学科之一，主要是从细胞的不同结构层次来研究细胞的生命活动的基本规律。</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0" w:type="dxa"/>
            <w:vMerge w:val="restart"/>
          </w:tcPr>
          <w:p>
            <w:pPr>
              <w:snapToGrid w:val="0"/>
              <w:jc w:val="both"/>
              <w:rPr>
                <w:sz w:val="18"/>
                <w:szCs w:val="18"/>
              </w:rPr>
            </w:pPr>
            <w:r>
              <w:rPr>
                <w:rFonts w:hint="eastAsia"/>
                <w:sz w:val="18"/>
                <w:szCs w:val="18"/>
              </w:rPr>
              <w:t>运动损伤与康复</w:t>
            </w:r>
          </w:p>
        </w:tc>
        <w:tc>
          <w:tcPr>
            <w:tcW w:w="467" w:type="dxa"/>
            <w:vMerge w:val="restart"/>
          </w:tcPr>
          <w:p>
            <w:pPr>
              <w:snapToGrid w:val="0"/>
              <w:jc w:val="both"/>
              <w:rPr>
                <w:sz w:val="18"/>
                <w:szCs w:val="18"/>
              </w:rPr>
            </w:pPr>
            <w:r>
              <w:rPr>
                <w:rFonts w:hint="eastAsia"/>
                <w:sz w:val="18"/>
                <w:szCs w:val="18"/>
              </w:rPr>
              <w:t>运科学院</w:t>
            </w:r>
          </w:p>
        </w:tc>
        <w:tc>
          <w:tcPr>
            <w:tcW w:w="489" w:type="dxa"/>
            <w:vMerge w:val="restart"/>
          </w:tcPr>
          <w:p>
            <w:pPr>
              <w:snapToGrid w:val="0"/>
              <w:jc w:val="both"/>
              <w:rPr>
                <w:sz w:val="18"/>
                <w:szCs w:val="18"/>
              </w:rPr>
            </w:pPr>
            <w:r>
              <w:rPr>
                <w:rFonts w:hint="eastAsia"/>
                <w:sz w:val="18"/>
                <w:szCs w:val="18"/>
              </w:rPr>
              <w:t>吴卫兵</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sz w:val="18"/>
                <w:szCs w:val="18"/>
              </w:rPr>
              <w:t>吴卫兵、孙杨、吴伟、侯希贺</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bookmarkStart w:id="27" w:name="OLE_LINK63"/>
            <w:bookmarkStart w:id="28" w:name="OLE_LINK64"/>
            <w:bookmarkStart w:id="29" w:name="OLE_LINK65"/>
            <w:bookmarkStart w:id="30" w:name="OLE_LINK66"/>
            <w:r>
              <w:rPr>
                <w:rFonts w:hint="eastAsia"/>
                <w:sz w:val="18"/>
                <w:szCs w:val="18"/>
              </w:rPr>
              <w:t>专业素养选修课：心理学、医学技术、运动人体科学、运动康复学、体育工程</w:t>
            </w:r>
            <w:bookmarkEnd w:id="27"/>
            <w:bookmarkEnd w:id="28"/>
            <w:bookmarkEnd w:id="29"/>
            <w:bookmarkEnd w:id="30"/>
          </w:p>
        </w:tc>
        <w:tc>
          <w:tcPr>
            <w:tcW w:w="8782" w:type="dxa"/>
            <w:vMerge w:val="restart"/>
          </w:tcPr>
          <w:p>
            <w:pPr>
              <w:snapToGrid w:val="0"/>
              <w:jc w:val="both"/>
              <w:rPr>
                <w:sz w:val="18"/>
                <w:szCs w:val="18"/>
              </w:rPr>
            </w:pPr>
            <w:r>
              <w:rPr>
                <w:rFonts w:hint="eastAsia"/>
                <w:sz w:val="18"/>
                <w:szCs w:val="18"/>
              </w:rPr>
              <w:t>运动损伤与康复课程主要介绍运动中受伤结构的解剖学基本知识、运动损伤的分类、运动损伤的原因、运动损伤的预防原则、以及运动损伤的一般处理和后期的康复训练。通过本课程的学习，使学生能掌握运动创伤的预防、诊断、治疗、伤后康复训练，为今后从事体育健身、运动训练运动损伤康复、及运动医学和临床康复提供必要的知识和技能。同时通过本课程的学习，树立学生面对伤病的“大医精诚，医者仁心”精神。</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0" w:type="dxa"/>
            <w:vMerge w:val="restart"/>
          </w:tcPr>
          <w:p>
            <w:pPr>
              <w:snapToGrid w:val="0"/>
              <w:jc w:val="both"/>
              <w:rPr>
                <w:sz w:val="18"/>
                <w:szCs w:val="18"/>
              </w:rPr>
            </w:pPr>
            <w:r>
              <w:rPr>
                <w:rFonts w:hint="eastAsia"/>
                <w:sz w:val="18"/>
                <w:szCs w:val="18"/>
              </w:rPr>
              <w:t>运动医务监督</w:t>
            </w:r>
          </w:p>
        </w:tc>
        <w:tc>
          <w:tcPr>
            <w:tcW w:w="467" w:type="dxa"/>
            <w:vMerge w:val="restart"/>
          </w:tcPr>
          <w:p>
            <w:pPr>
              <w:snapToGrid w:val="0"/>
              <w:jc w:val="both"/>
              <w:rPr>
                <w:sz w:val="18"/>
                <w:szCs w:val="18"/>
              </w:rPr>
            </w:pPr>
            <w:r>
              <w:rPr>
                <w:rFonts w:hint="eastAsia"/>
                <w:sz w:val="18"/>
                <w:szCs w:val="18"/>
              </w:rPr>
              <w:t>运科学院</w:t>
            </w:r>
          </w:p>
        </w:tc>
        <w:tc>
          <w:tcPr>
            <w:tcW w:w="489" w:type="dxa"/>
            <w:vMerge w:val="restart"/>
          </w:tcPr>
          <w:p>
            <w:pPr>
              <w:snapToGrid w:val="0"/>
              <w:jc w:val="both"/>
              <w:rPr>
                <w:sz w:val="18"/>
                <w:szCs w:val="18"/>
              </w:rPr>
            </w:pPr>
            <w:r>
              <w:rPr>
                <w:rFonts w:hint="eastAsia"/>
                <w:sz w:val="18"/>
                <w:szCs w:val="18"/>
              </w:rPr>
              <w:t>徐昕</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sz w:val="18"/>
                <w:szCs w:val="18"/>
              </w:rPr>
              <w:t>徐昕、吴伟、侯希贺</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bookmarkStart w:id="31" w:name="OLE_LINK67"/>
            <w:bookmarkStart w:id="32" w:name="OLE_LINK68"/>
            <w:bookmarkStart w:id="33" w:name="OLE_LINK69"/>
            <w:r>
              <w:rPr>
                <w:rFonts w:hint="eastAsia"/>
                <w:sz w:val="18"/>
                <w:szCs w:val="18"/>
              </w:rPr>
              <w:t>专业素养选修课：心理学、医学技术、运动人体科学、运动康复学、体育工程</w:t>
            </w:r>
            <w:bookmarkEnd w:id="31"/>
            <w:bookmarkEnd w:id="32"/>
            <w:bookmarkEnd w:id="33"/>
          </w:p>
        </w:tc>
        <w:tc>
          <w:tcPr>
            <w:tcW w:w="8782" w:type="dxa"/>
            <w:vMerge w:val="restart"/>
          </w:tcPr>
          <w:p>
            <w:pPr>
              <w:snapToGrid w:val="0"/>
              <w:jc w:val="both"/>
              <w:rPr>
                <w:sz w:val="18"/>
                <w:szCs w:val="18"/>
              </w:rPr>
            </w:pPr>
            <w:r>
              <w:rPr>
                <w:rFonts w:hint="eastAsia"/>
                <w:sz w:val="18"/>
                <w:szCs w:val="18"/>
              </w:rPr>
              <w:t>运动医务监督是以解剖、生理、生化、病理、等知识为基础，对体育运动者的健康状况和运动能力为研究内容的一门学科。涉及运动训练场地、器材、环境及对体育运动参加者的健康、安全和运动能力监督等问题。与运动训练实践紧密结合、应用性强，直接对运动训练、体育锻炼过程进行监控，为运动训练或体育锻炼计划提供科学依据。其作用在于了解体育锻炼者或运动员身体机能状况，以及运动训练或体育锻炼后的恢复状况、及时发现问题，对运动过程进行调控、预防运动性疾病，优化运动训练和体育锻炼效果。</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70" w:type="dxa"/>
            <w:vMerge w:val="restart"/>
          </w:tcPr>
          <w:p>
            <w:pPr>
              <w:snapToGrid w:val="0"/>
              <w:jc w:val="both"/>
              <w:rPr>
                <w:sz w:val="18"/>
                <w:szCs w:val="18"/>
              </w:rPr>
            </w:pPr>
            <w:r>
              <w:rPr>
                <w:rFonts w:hint="eastAsia"/>
                <w:sz w:val="18"/>
                <w:szCs w:val="18"/>
              </w:rPr>
              <w:t>中医运动医学概论</w:t>
            </w:r>
          </w:p>
        </w:tc>
        <w:tc>
          <w:tcPr>
            <w:tcW w:w="467" w:type="dxa"/>
            <w:vMerge w:val="restart"/>
          </w:tcPr>
          <w:p>
            <w:pPr>
              <w:snapToGrid w:val="0"/>
              <w:jc w:val="both"/>
              <w:rPr>
                <w:sz w:val="18"/>
                <w:szCs w:val="18"/>
              </w:rPr>
            </w:pPr>
            <w:r>
              <w:rPr>
                <w:rFonts w:hint="eastAsia"/>
                <w:sz w:val="18"/>
                <w:szCs w:val="18"/>
              </w:rPr>
              <w:t>运科学院</w:t>
            </w:r>
          </w:p>
        </w:tc>
        <w:tc>
          <w:tcPr>
            <w:tcW w:w="489" w:type="dxa"/>
            <w:vMerge w:val="restart"/>
          </w:tcPr>
          <w:p>
            <w:pPr>
              <w:snapToGrid w:val="0"/>
              <w:jc w:val="both"/>
              <w:rPr>
                <w:sz w:val="18"/>
                <w:szCs w:val="18"/>
              </w:rPr>
            </w:pPr>
            <w:r>
              <w:rPr>
                <w:rFonts w:hint="eastAsia"/>
                <w:sz w:val="18"/>
                <w:szCs w:val="18"/>
              </w:rPr>
              <w:t>邹军</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sz w:val="18"/>
                <w:szCs w:val="18"/>
              </w:rPr>
              <w:t>江岩、王淼、吴伟</w:t>
            </w:r>
          </w:p>
        </w:tc>
        <w:tc>
          <w:tcPr>
            <w:tcW w:w="566" w:type="dxa"/>
            <w:vMerge w:val="restart"/>
          </w:tcPr>
          <w:p>
            <w:pPr>
              <w:snapToGrid w:val="0"/>
              <w:jc w:val="both"/>
              <w:rPr>
                <w:sz w:val="18"/>
                <w:szCs w:val="18"/>
              </w:rPr>
            </w:pPr>
            <w:r>
              <w:rPr>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专业素养选修课：心理学、医学技术、运动人体科学、运动康复学、体育工程</w:t>
            </w:r>
          </w:p>
        </w:tc>
        <w:tc>
          <w:tcPr>
            <w:tcW w:w="8782" w:type="dxa"/>
            <w:vMerge w:val="restart"/>
          </w:tcPr>
          <w:p>
            <w:pPr>
              <w:snapToGrid w:val="0"/>
              <w:jc w:val="both"/>
              <w:rPr>
                <w:sz w:val="18"/>
                <w:szCs w:val="18"/>
              </w:rPr>
            </w:pPr>
            <w:r>
              <w:rPr>
                <w:rFonts w:hint="eastAsia"/>
                <w:sz w:val="18"/>
                <w:szCs w:val="18"/>
              </w:rPr>
              <w:t>本课程讲授中医运动医学的学科特性及科研、教学、临床等学科发展情况。使学生掌握中医药在运动损伤、运动性疾病、运动能力及运动心理等方面的作用和影响，熟悉中国传统健身与养生康复、中医药联合运动与养生康复的相关内容，并用以指导体育科学的学习、研究和专业训练。</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70" w:type="dxa"/>
            <w:vMerge w:val="restart"/>
          </w:tcPr>
          <w:p>
            <w:pPr>
              <w:snapToGrid w:val="0"/>
              <w:jc w:val="both"/>
              <w:rPr>
                <w:sz w:val="18"/>
                <w:szCs w:val="18"/>
              </w:rPr>
            </w:pPr>
            <w:r>
              <w:rPr>
                <w:rFonts w:hint="eastAsia"/>
                <w:sz w:val="18"/>
                <w:szCs w:val="18"/>
              </w:rPr>
              <w:t>体育社会科学学位论文写作</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郑家鲲</w:t>
            </w:r>
          </w:p>
        </w:tc>
        <w:tc>
          <w:tcPr>
            <w:tcW w:w="489" w:type="dxa"/>
            <w:vMerge w:val="restart"/>
          </w:tcPr>
          <w:p>
            <w:pPr>
              <w:snapToGrid w:val="0"/>
              <w:jc w:val="both"/>
              <w:rPr>
                <w:sz w:val="18"/>
                <w:szCs w:val="18"/>
              </w:rPr>
            </w:pPr>
            <w:r>
              <w:rPr>
                <w:rFonts w:hint="eastAsia" w:cs="Times New Roman"/>
                <w:sz w:val="18"/>
                <w:szCs w:val="18"/>
              </w:rPr>
              <w:t>教授</w:t>
            </w:r>
          </w:p>
        </w:tc>
        <w:tc>
          <w:tcPr>
            <w:tcW w:w="947" w:type="dxa"/>
            <w:vMerge w:val="restart"/>
          </w:tcPr>
          <w:p>
            <w:pPr>
              <w:snapToGrid w:val="0"/>
              <w:jc w:val="both"/>
              <w:rPr>
                <w:rFonts w:cs="Times New Roman"/>
                <w:sz w:val="18"/>
                <w:szCs w:val="18"/>
              </w:rPr>
            </w:pPr>
            <w:r>
              <w:rPr>
                <w:rFonts w:hint="eastAsia" w:cs="Times New Roman"/>
                <w:sz w:val="18"/>
                <w:szCs w:val="18"/>
              </w:rPr>
              <w:t>黄聚云、</w:t>
            </w:r>
            <w:bookmarkStart w:id="34" w:name="OLE_LINK112"/>
            <w:bookmarkStart w:id="35" w:name="OLE_LINK113"/>
            <w:r>
              <w:rPr>
                <w:rFonts w:hint="eastAsia" w:cs="Times New Roman"/>
                <w:sz w:val="18"/>
                <w:szCs w:val="18"/>
              </w:rPr>
              <w:t>陈玉忠</w:t>
            </w:r>
            <w:bookmarkEnd w:id="34"/>
            <w:bookmarkEnd w:id="35"/>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bookmarkStart w:id="36" w:name="OLE_LINK193"/>
            <w:bookmarkStart w:id="37" w:name="OLE_LINK194"/>
            <w:bookmarkStart w:id="38" w:name="OLE_LINK195"/>
            <w:r>
              <w:rPr>
                <w:sz w:val="18"/>
                <w:szCs w:val="18"/>
              </w:rPr>
              <w:t>专业素养选修课</w:t>
            </w:r>
            <w:r>
              <w:rPr>
                <w:rFonts w:hint="eastAsia"/>
                <w:sz w:val="18"/>
                <w:szCs w:val="18"/>
              </w:rPr>
              <w:t>：体育管理、体育赛事、体育人文社会学、休闲体育</w:t>
            </w:r>
            <w:bookmarkEnd w:id="36"/>
            <w:bookmarkEnd w:id="37"/>
            <w:bookmarkEnd w:id="38"/>
          </w:p>
        </w:tc>
        <w:tc>
          <w:tcPr>
            <w:tcW w:w="8782" w:type="dxa"/>
            <w:vMerge w:val="restart"/>
          </w:tcPr>
          <w:p>
            <w:pPr>
              <w:snapToGrid w:val="0"/>
              <w:jc w:val="both"/>
              <w:rPr>
                <w:sz w:val="18"/>
                <w:szCs w:val="18"/>
              </w:rPr>
            </w:pPr>
            <w:r>
              <w:rPr>
                <w:rFonts w:hint="eastAsia"/>
                <w:sz w:val="18"/>
                <w:szCs w:val="18"/>
              </w:rPr>
              <w:t>本课程系统介绍体育社会科学学位论文写作的特点、要素、方法与步骤，提升学生撰写学位论文的能力，对学生进行基本的研究能力训练。从体育社会科学发展前沿及最新研究进展出发，培养学生的创新意识及独立思维、科学探索的能力。主要内容包括：学位论文的整体要求与撰写方法；如何写好一篇学术论文并发表；论文选题的标准和方法；开题报告撰写；如何撰写文献综述；论文答辩准备与要求等，使学生全面了解学位论文写作的过程和方法，为学生学位论文写作提供指导和帮助。</w:t>
            </w:r>
          </w:p>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rFonts w:cs="Times New Roman"/>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970" w:type="dxa"/>
            <w:vMerge w:val="restart"/>
          </w:tcPr>
          <w:p>
            <w:pPr>
              <w:snapToGrid w:val="0"/>
              <w:jc w:val="both"/>
              <w:rPr>
                <w:sz w:val="18"/>
                <w:szCs w:val="18"/>
              </w:rPr>
            </w:pPr>
            <w:r>
              <w:rPr>
                <w:rFonts w:hint="eastAsia"/>
                <w:sz w:val="18"/>
                <w:szCs w:val="18"/>
              </w:rPr>
              <w:t>当代中国社会发展与体育</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陈玉忠</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rFonts w:cs="Times New Roman"/>
                <w:sz w:val="18"/>
                <w:szCs w:val="18"/>
              </w:rPr>
            </w:pPr>
            <w:r>
              <w:rPr>
                <w:rFonts w:hint="eastAsia" w:cs="Times New Roman"/>
                <w:sz w:val="18"/>
                <w:szCs w:val="18"/>
              </w:rPr>
              <w:t>黄聚云、刘明生、张琪</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本课程从体育人文社会学硕士研究生的专业背景、特点、知识结构和培养目标出发，系统介绍当代中国社会发展对体育产生的深刻影响，以及体育如何适应当代中国社会发展的需要和发展趋势。这对于体育人文社会学硕士研究生全面系统把握本专业的社会发展形势背景，拓宽专业视野和系统分析体育社会问题的能力有一定的提升作用，为学位论文的开展和今后的体育社会科学研究提供视野、思维方式、分析和解决体育社会发展中存在问题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70" w:type="dxa"/>
            <w:vMerge w:val="restart"/>
          </w:tcPr>
          <w:p>
            <w:pPr>
              <w:snapToGrid w:val="0"/>
              <w:jc w:val="both"/>
              <w:rPr>
                <w:sz w:val="18"/>
                <w:szCs w:val="18"/>
              </w:rPr>
            </w:pPr>
            <w:r>
              <w:rPr>
                <w:rFonts w:hint="eastAsia"/>
                <w:sz w:val="18"/>
                <w:szCs w:val="18"/>
              </w:rPr>
              <w:t>体育社会学高级教程</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黄聚云</w:t>
            </w:r>
          </w:p>
        </w:tc>
        <w:tc>
          <w:tcPr>
            <w:tcW w:w="489" w:type="dxa"/>
            <w:vMerge w:val="restart"/>
          </w:tcPr>
          <w:p>
            <w:pPr>
              <w:snapToGrid w:val="0"/>
              <w:jc w:val="both"/>
              <w:rPr>
                <w:sz w:val="18"/>
                <w:szCs w:val="18"/>
              </w:rPr>
            </w:pPr>
            <w:r>
              <w:rPr>
                <w:rFonts w:hint="eastAsia"/>
                <w:sz w:val="18"/>
                <w:szCs w:val="18"/>
              </w:rPr>
              <w:t>副教授</w:t>
            </w:r>
          </w:p>
        </w:tc>
        <w:tc>
          <w:tcPr>
            <w:tcW w:w="947" w:type="dxa"/>
            <w:vMerge w:val="restart"/>
          </w:tcPr>
          <w:p>
            <w:pPr>
              <w:snapToGrid w:val="0"/>
              <w:jc w:val="both"/>
              <w:rPr>
                <w:sz w:val="18"/>
                <w:szCs w:val="18"/>
              </w:rPr>
            </w:pPr>
            <w:r>
              <w:rPr>
                <w:rFonts w:hint="eastAsia" w:cs="Times New Roman"/>
                <w:sz w:val="18"/>
                <w:szCs w:val="18"/>
              </w:rPr>
              <w:t>刘明生、张琪、陈玉忠</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本课程为体育人文社会学和其他专业学术型硕士研究生提供体育社会学理论、发展历史、现状和体育社会科学研究方法等方面的知识系统学习。为体育人文社会学硕士研究生和其他专业的硕士研究生提供体育社会科学的理论基础，以及运用体育社会学理论进行学习和科学研究的系统知识和方法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70" w:type="dxa"/>
            <w:vMerge w:val="restart"/>
          </w:tcPr>
          <w:p>
            <w:pPr>
              <w:snapToGrid w:val="0"/>
              <w:jc w:val="both"/>
              <w:rPr>
                <w:sz w:val="18"/>
                <w:szCs w:val="18"/>
              </w:rPr>
            </w:pPr>
            <w:r>
              <w:rPr>
                <w:rFonts w:hint="eastAsia"/>
                <w:sz w:val="18"/>
                <w:szCs w:val="18"/>
              </w:rPr>
              <w:t>国际竞技体育比较</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张琪</w:t>
            </w:r>
          </w:p>
        </w:tc>
        <w:tc>
          <w:tcPr>
            <w:tcW w:w="489" w:type="dxa"/>
            <w:vMerge w:val="restart"/>
          </w:tcPr>
          <w:p>
            <w:pPr>
              <w:snapToGrid w:val="0"/>
              <w:jc w:val="both"/>
              <w:rPr>
                <w:sz w:val="18"/>
                <w:szCs w:val="18"/>
              </w:rPr>
            </w:pPr>
            <w:r>
              <w:rPr>
                <w:rFonts w:hint="eastAsia"/>
                <w:sz w:val="18"/>
                <w:szCs w:val="18"/>
              </w:rPr>
              <w:t>讲师</w:t>
            </w:r>
          </w:p>
        </w:tc>
        <w:tc>
          <w:tcPr>
            <w:tcW w:w="947" w:type="dxa"/>
            <w:vMerge w:val="restart"/>
          </w:tcPr>
          <w:p>
            <w:pPr>
              <w:snapToGrid w:val="0"/>
              <w:jc w:val="both"/>
              <w:rPr>
                <w:rFonts w:cs="Times New Roman"/>
                <w:sz w:val="18"/>
                <w:szCs w:val="18"/>
              </w:rPr>
            </w:pPr>
            <w:r>
              <w:rPr>
                <w:rFonts w:hint="eastAsia" w:cs="Times New Roman"/>
                <w:sz w:val="18"/>
                <w:szCs w:val="18"/>
              </w:rPr>
              <w:t>黄聚云、陈玉忠</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本课程从竞技体育的发展历史、国内外竞技体育的比较等角度，系统介绍竞技体育的特点、发展现状，世界竞技体育发展的状况与发展趋势。通过课程学习，让学生掌握竞技体育相关的知识，把握竞技体育发展的特点与趋势，为体育学习和科学研究提供国际视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0" w:type="dxa"/>
            <w:vMerge w:val="restart"/>
          </w:tcPr>
          <w:p>
            <w:pPr>
              <w:snapToGrid w:val="0"/>
              <w:jc w:val="both"/>
              <w:rPr>
                <w:sz w:val="18"/>
                <w:szCs w:val="18"/>
              </w:rPr>
            </w:pPr>
            <w:r>
              <w:rPr>
                <w:rFonts w:hint="eastAsia"/>
                <w:sz w:val="18"/>
                <w:szCs w:val="18"/>
              </w:rPr>
              <w:t>体育人类学理论教程</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郑国华</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cs="Times New Roman"/>
                <w:sz w:val="18"/>
                <w:szCs w:val="18"/>
              </w:rPr>
              <w:t>郑家鲲、黄聚云、龚正伟</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体育人类学是体育人文社会学硕士研究生的重要学习研究对应领域，是体育人文社会学专业硕士生知识和能力结构的重要组成部分。课程从我国体育人类学学科的形成与发展、特点及现状，国外体育人类学发展概况等方面，系统介绍我国体育人类学的发展状况与发展趋势。为体育人文社会学硕士研究生从事本专业学习研究提供体育人类学学科专业领域知识以及学习和研究中分析问题和解决问题的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70" w:type="dxa"/>
            <w:vMerge w:val="restart"/>
          </w:tcPr>
          <w:p>
            <w:pPr>
              <w:snapToGrid w:val="0"/>
              <w:jc w:val="both"/>
              <w:rPr>
                <w:sz w:val="18"/>
                <w:szCs w:val="18"/>
              </w:rPr>
            </w:pPr>
            <w:r>
              <w:rPr>
                <w:rFonts w:hint="eastAsia"/>
                <w:sz w:val="18"/>
                <w:szCs w:val="18"/>
              </w:rPr>
              <w:t>休闲体育学</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卢文云</w:t>
            </w:r>
          </w:p>
        </w:tc>
        <w:tc>
          <w:tcPr>
            <w:tcW w:w="489" w:type="dxa"/>
            <w:vMerge w:val="restart"/>
          </w:tcPr>
          <w:p>
            <w:pPr>
              <w:snapToGrid w:val="0"/>
              <w:jc w:val="both"/>
              <w:rPr>
                <w:sz w:val="18"/>
                <w:szCs w:val="18"/>
              </w:rPr>
            </w:pPr>
            <w:r>
              <w:rPr>
                <w:sz w:val="18"/>
                <w:szCs w:val="18"/>
              </w:rPr>
              <w:t>教授</w:t>
            </w:r>
          </w:p>
        </w:tc>
        <w:tc>
          <w:tcPr>
            <w:tcW w:w="947" w:type="dxa"/>
            <w:vMerge w:val="restart"/>
          </w:tcPr>
          <w:p>
            <w:pPr>
              <w:snapToGrid w:val="0"/>
              <w:jc w:val="both"/>
              <w:rPr>
                <w:sz w:val="18"/>
                <w:szCs w:val="18"/>
              </w:rPr>
            </w:pP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休闲体育学是一门从宏观上、总体上概括的研究和揭示休闲体育基本特征和一般规律的理论课程。课程的主要内容包括绪论、休闲体育服务、休闲体育产业、健身休闲产业、体育旅游、休闲体育科学研究等专题。通过课程的学习使学生系统了解休闲体育领域研究前沿问题，拓展学术视野，提高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70" w:type="dxa"/>
            <w:vMerge w:val="restart"/>
          </w:tcPr>
          <w:p>
            <w:pPr>
              <w:snapToGrid w:val="0"/>
              <w:jc w:val="both"/>
              <w:rPr>
                <w:sz w:val="18"/>
                <w:szCs w:val="18"/>
              </w:rPr>
            </w:pPr>
            <w:r>
              <w:rPr>
                <w:rFonts w:hint="eastAsia"/>
                <w:sz w:val="18"/>
                <w:szCs w:val="18"/>
              </w:rPr>
              <w:t>高尔夫运动指导与研究</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金银日</w:t>
            </w:r>
          </w:p>
        </w:tc>
        <w:tc>
          <w:tcPr>
            <w:tcW w:w="489" w:type="dxa"/>
            <w:vMerge w:val="restart"/>
          </w:tcPr>
          <w:p>
            <w:pPr>
              <w:snapToGrid w:val="0"/>
              <w:jc w:val="both"/>
              <w:rPr>
                <w:sz w:val="18"/>
                <w:szCs w:val="18"/>
              </w:rPr>
            </w:pPr>
            <w:r>
              <w:rPr>
                <w:rFonts w:hint="eastAsia" w:cs="Times New Roman"/>
                <w:sz w:val="18"/>
                <w:szCs w:val="18"/>
              </w:rPr>
              <w:t>副教授</w:t>
            </w:r>
          </w:p>
        </w:tc>
        <w:tc>
          <w:tcPr>
            <w:tcW w:w="947" w:type="dxa"/>
            <w:vMerge w:val="restart"/>
          </w:tcPr>
          <w:p>
            <w:pPr>
              <w:snapToGrid w:val="0"/>
              <w:jc w:val="both"/>
              <w:rPr>
                <w:rFonts w:cs="Times New Roman"/>
                <w:sz w:val="18"/>
                <w:szCs w:val="18"/>
              </w:rPr>
            </w:pPr>
            <w:r>
              <w:rPr>
                <w:rFonts w:hint="eastAsia" w:cs="Times New Roman"/>
                <w:sz w:val="18"/>
                <w:szCs w:val="18"/>
              </w:rPr>
              <w:t>邵斌、吴雪萍、马海峰、陆莉萍、刘炅、李博文</w:t>
            </w: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本门课程是一门实践课程，是为体育学类硕士研究生开设的专业素养选修课程，32学时，2学分。其内容包括高尔夫球运动基础理论知识和基本运动技能学习，高尔夫运动基本技术、挥杆技术、击球原理、球的飞行原理、不同球杆的击球技术、实战技术、专项体能训练等。高尔夫不仅是一项历史悠久、发展成熟的休闲体育运动，而且是一项高度职业化的竞技体育运动，同时它的社交和休闲属性丰富着人们的社会生活；当前对高尔夫相关的学术研究涉及多学科领域。本门课程旨在以高尔夫运动技术教学为载体，引导学生以所属研究方向领域为视角对高尔夫产生思索与探究。通过本课程的学习，能较为全面地提升学生的高尔夫运动技能水平，有效促进学科交叉融合，拓宽学术视野，激发创新思维，系统的掌握本领域的研究发展动态、研究内容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rFonts w:cs="Times New Roman"/>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：其他专业研究生（非体育类专业研究生可选）</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70" w:type="dxa"/>
            <w:vMerge w:val="restart"/>
          </w:tcPr>
          <w:p>
            <w:pPr>
              <w:snapToGrid w:val="0"/>
              <w:jc w:val="both"/>
              <w:rPr>
                <w:sz w:val="18"/>
                <w:szCs w:val="18"/>
              </w:rPr>
            </w:pPr>
            <w:r>
              <w:rPr>
                <w:rFonts w:hint="eastAsia"/>
                <w:sz w:val="18"/>
                <w:szCs w:val="18"/>
              </w:rPr>
              <w:t>民间体育指导与研究</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杨小凤</w:t>
            </w:r>
          </w:p>
        </w:tc>
        <w:tc>
          <w:tcPr>
            <w:tcW w:w="489" w:type="dxa"/>
            <w:vMerge w:val="restart"/>
          </w:tcPr>
          <w:p>
            <w:pPr>
              <w:snapToGrid w:val="0"/>
              <w:jc w:val="both"/>
              <w:rPr>
                <w:sz w:val="18"/>
                <w:szCs w:val="18"/>
              </w:rPr>
            </w:pPr>
            <w:r>
              <w:rPr>
                <w:rFonts w:hint="eastAsia"/>
                <w:sz w:val="18"/>
                <w:szCs w:val="18"/>
              </w:rPr>
              <w:t>副教授</w:t>
            </w:r>
          </w:p>
        </w:tc>
        <w:tc>
          <w:tcPr>
            <w:tcW w:w="947" w:type="dxa"/>
            <w:vMerge w:val="restart"/>
          </w:tcPr>
          <w:p>
            <w:pPr>
              <w:snapToGrid w:val="0"/>
              <w:jc w:val="both"/>
              <w:rPr>
                <w:rFonts w:cs="Times New Roman"/>
                <w:sz w:val="18"/>
                <w:szCs w:val="18"/>
              </w:rPr>
            </w:pPr>
            <w:r>
              <w:rPr>
                <w:rFonts w:hint="eastAsia" w:cs="Times New Roman"/>
                <w:sz w:val="18"/>
                <w:szCs w:val="18"/>
              </w:rPr>
              <w:t>韩耀刚、刘树军、郑国华</w:t>
            </w: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本课程旨在帮助体育工作者和研究者了解和掌握中国民间传统体育基本知识方法和技巧规律。本课程主要从民间体育功能的现代化思维入手，采用古为今用的教学思路，探讨健身娱乐类、节日民俗类、竞赛表演类民间体育活动在现代社会的开展形式与方法。本课程强调教学内容的实效性，通过介绍特色民间体育知识、技术与指导方法，启发学生对所学内容的兴趣，并通过案例学习和理论应用提高学生教学和创新能力。使学习者能够在学校、社区、社团、俱乐部等工作场所中胜任民间体育的教学指导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：其他专业研究生（非体育类专业研究生可选）</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70" w:type="dxa"/>
            <w:vMerge w:val="restart"/>
          </w:tcPr>
          <w:p>
            <w:pPr>
              <w:snapToGrid w:val="0"/>
              <w:jc w:val="both"/>
              <w:rPr>
                <w:sz w:val="18"/>
                <w:szCs w:val="18"/>
              </w:rPr>
            </w:pPr>
            <w:r>
              <w:rPr>
                <w:rFonts w:hint="eastAsia"/>
                <w:sz w:val="18"/>
                <w:szCs w:val="18"/>
              </w:rPr>
              <w:t>时尚球类指导与研究</w:t>
            </w:r>
          </w:p>
        </w:tc>
        <w:tc>
          <w:tcPr>
            <w:tcW w:w="467" w:type="dxa"/>
            <w:vMerge w:val="restart"/>
          </w:tcPr>
          <w:p>
            <w:pPr>
              <w:snapToGrid w:val="0"/>
              <w:jc w:val="both"/>
              <w:rPr>
                <w:sz w:val="18"/>
                <w:szCs w:val="18"/>
              </w:rPr>
            </w:pPr>
            <w:r>
              <w:rPr>
                <w:rFonts w:hint="eastAsia"/>
                <w:sz w:val="18"/>
                <w:szCs w:val="18"/>
              </w:rPr>
              <w:t>休闲学院</w:t>
            </w:r>
          </w:p>
        </w:tc>
        <w:tc>
          <w:tcPr>
            <w:tcW w:w="489" w:type="dxa"/>
            <w:vMerge w:val="restart"/>
          </w:tcPr>
          <w:p>
            <w:pPr>
              <w:snapToGrid w:val="0"/>
              <w:jc w:val="both"/>
              <w:rPr>
                <w:sz w:val="18"/>
                <w:szCs w:val="18"/>
              </w:rPr>
            </w:pPr>
            <w:r>
              <w:rPr>
                <w:rFonts w:hint="eastAsia"/>
                <w:sz w:val="18"/>
                <w:szCs w:val="18"/>
              </w:rPr>
              <w:t>尹从刚</w:t>
            </w:r>
          </w:p>
        </w:tc>
        <w:tc>
          <w:tcPr>
            <w:tcW w:w="489" w:type="dxa"/>
            <w:vMerge w:val="restart"/>
          </w:tcPr>
          <w:p>
            <w:pPr>
              <w:snapToGrid w:val="0"/>
              <w:jc w:val="both"/>
              <w:rPr>
                <w:rFonts w:cs="Times New Roman"/>
                <w:sz w:val="18"/>
                <w:szCs w:val="18"/>
              </w:rPr>
            </w:pPr>
            <w:r>
              <w:rPr>
                <w:rFonts w:hint="eastAsia" w:cs="Times New Roman"/>
                <w:sz w:val="18"/>
                <w:szCs w:val="18"/>
              </w:rPr>
              <w:t>副教授</w:t>
            </w:r>
          </w:p>
        </w:tc>
        <w:tc>
          <w:tcPr>
            <w:tcW w:w="947" w:type="dxa"/>
            <w:vMerge w:val="restart"/>
          </w:tcPr>
          <w:p>
            <w:pPr>
              <w:snapToGrid w:val="0"/>
              <w:jc w:val="both"/>
              <w:rPr>
                <w:rFonts w:cs="Times New Roman"/>
                <w:sz w:val="18"/>
                <w:szCs w:val="18"/>
              </w:rPr>
            </w:pPr>
            <w:bookmarkStart w:id="39" w:name="OLE_LINK158"/>
            <w:bookmarkStart w:id="40" w:name="OLE_LINK159"/>
            <w:bookmarkStart w:id="41" w:name="OLE_LINK162"/>
            <w:bookmarkStart w:id="42" w:name="OLE_LINK163"/>
            <w:bookmarkStart w:id="43" w:name="OLE_LINK164"/>
            <w:r>
              <w:rPr>
                <w:rFonts w:hint="eastAsia" w:cs="Times New Roman"/>
                <w:sz w:val="18"/>
                <w:szCs w:val="18"/>
              </w:rPr>
              <w:t>林世航</w:t>
            </w:r>
            <w:bookmarkEnd w:id="39"/>
            <w:bookmarkEnd w:id="40"/>
            <w:bookmarkEnd w:id="41"/>
            <w:bookmarkEnd w:id="42"/>
            <w:bookmarkEnd w:id="43"/>
            <w:r>
              <w:rPr>
                <w:rFonts w:hint="eastAsia" w:cs="Times New Roman"/>
                <w:sz w:val="18"/>
                <w:szCs w:val="18"/>
              </w:rPr>
              <w:t>、李东锦、姜蓉蓉</w:t>
            </w: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sz w:val="18"/>
                <w:szCs w:val="18"/>
              </w:rPr>
              <w:t>专业素养选修课</w:t>
            </w:r>
            <w:r>
              <w:rPr>
                <w:rFonts w:hint="eastAsia"/>
                <w:sz w:val="18"/>
                <w:szCs w:val="18"/>
              </w:rPr>
              <w:t>：体育管理、体育赛事、体育人文社会学、休闲体育</w:t>
            </w:r>
          </w:p>
        </w:tc>
        <w:tc>
          <w:tcPr>
            <w:tcW w:w="8782" w:type="dxa"/>
            <w:vMerge w:val="restart"/>
          </w:tcPr>
          <w:p>
            <w:pPr>
              <w:snapToGrid w:val="0"/>
              <w:jc w:val="both"/>
              <w:rPr>
                <w:sz w:val="18"/>
                <w:szCs w:val="18"/>
              </w:rPr>
            </w:pPr>
            <w:r>
              <w:rPr>
                <w:rFonts w:hint="eastAsia"/>
                <w:sz w:val="18"/>
                <w:szCs w:val="18"/>
              </w:rPr>
              <w:t>《时尚球类指导与研究》是一门以实践教学为主，教学理论结合实践的实践类研究课程。课程以认知心理学、元认知、体育教学与训练理论为基本教学理论。通过对认知心理学基本知识的学习，掌握时尚球类技术教学与训练所必需具备的基本身体能力和学习能力为出发点；通过元认知知识的学习，把握时尚球类技能学习策略的制定与反馈调整；结合体育教学训练的基础知识，掌握时尚球类教学训练的基本训练手段和方法。课程在理论学习的基础上选一项运动项目——壁球，验证通过理论学习掌握的时尚球类技能学习的策略，在实践过程中验证所学理论。在实践板块中基本掌握壁球基本技术和战术，初步学会打比赛。在实践板块中教会学生创新的掌握时尚球类运动技能的学习方法和学习手段，运动训练的方法、手段和方式。在基础理论和实践的学习，系统的掌握本领域的研究发展动态、研究内容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rFonts w:cs="Times New Roman"/>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：其他专业研究生（非体育类专业研究生可选）</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0" w:type="dxa"/>
            <w:vMerge w:val="restart"/>
          </w:tcPr>
          <w:p>
            <w:pPr>
              <w:snapToGrid w:val="0"/>
              <w:jc w:val="both"/>
              <w:rPr>
                <w:sz w:val="18"/>
                <w:szCs w:val="18"/>
              </w:rPr>
            </w:pPr>
            <w:r>
              <w:rPr>
                <w:rFonts w:hint="eastAsia"/>
                <w:sz w:val="18"/>
                <w:szCs w:val="18"/>
              </w:rPr>
              <w:t>武功整复</w:t>
            </w:r>
          </w:p>
        </w:tc>
        <w:tc>
          <w:tcPr>
            <w:tcW w:w="467" w:type="dxa"/>
            <w:vMerge w:val="restart"/>
          </w:tcPr>
          <w:p>
            <w:pPr>
              <w:snapToGrid w:val="0"/>
              <w:jc w:val="both"/>
              <w:rPr>
                <w:sz w:val="18"/>
                <w:szCs w:val="18"/>
              </w:rPr>
            </w:pPr>
            <w:r>
              <w:rPr>
                <w:rFonts w:hint="eastAsia"/>
                <w:sz w:val="18"/>
                <w:szCs w:val="18"/>
              </w:rPr>
              <w:t>武术学院</w:t>
            </w:r>
          </w:p>
        </w:tc>
        <w:tc>
          <w:tcPr>
            <w:tcW w:w="489" w:type="dxa"/>
            <w:vMerge w:val="restart"/>
          </w:tcPr>
          <w:p>
            <w:pPr>
              <w:snapToGrid w:val="0"/>
              <w:jc w:val="both"/>
              <w:rPr>
                <w:sz w:val="18"/>
                <w:szCs w:val="18"/>
              </w:rPr>
            </w:pPr>
            <w:r>
              <w:rPr>
                <w:rFonts w:hint="eastAsia"/>
                <w:sz w:val="18"/>
                <w:szCs w:val="18"/>
              </w:rPr>
              <w:t>王  震</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cs="Times New Roman"/>
                <w:sz w:val="18"/>
                <w:szCs w:val="18"/>
              </w:rPr>
              <w:t>刘先萍、</w:t>
            </w:r>
            <w:r>
              <w:rPr>
                <w:rFonts w:cs="Times New Roman"/>
                <w:sz w:val="18"/>
                <w:szCs w:val="18"/>
              </w:rPr>
              <w:t>周广瑞</w:t>
            </w: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bookmarkStart w:id="44" w:name="OLE_LINK242"/>
            <w:bookmarkStart w:id="45" w:name="OLE_LINK243"/>
            <w:bookmarkStart w:id="46" w:name="OLE_LINK260"/>
            <w:r>
              <w:rPr>
                <w:sz w:val="18"/>
                <w:szCs w:val="18"/>
              </w:rPr>
              <w:t>专业素养选修课</w:t>
            </w:r>
            <w:r>
              <w:rPr>
                <w:rFonts w:hint="eastAsia"/>
                <w:sz w:val="18"/>
                <w:szCs w:val="18"/>
              </w:rPr>
              <w:t>：</w:t>
            </w:r>
            <w:bookmarkEnd w:id="44"/>
            <w:bookmarkEnd w:id="45"/>
            <w:bookmarkEnd w:id="46"/>
            <w:r>
              <w:rPr>
                <w:rFonts w:hint="eastAsia"/>
                <w:sz w:val="18"/>
                <w:szCs w:val="18"/>
              </w:rPr>
              <w:t>民族传统体育</w:t>
            </w:r>
          </w:p>
        </w:tc>
        <w:tc>
          <w:tcPr>
            <w:tcW w:w="8782" w:type="dxa"/>
            <w:vMerge w:val="restart"/>
          </w:tcPr>
          <w:p>
            <w:pPr>
              <w:snapToGrid w:val="0"/>
              <w:jc w:val="both"/>
              <w:rPr>
                <w:sz w:val="18"/>
                <w:szCs w:val="18"/>
              </w:rPr>
            </w:pPr>
            <w:r>
              <w:rPr>
                <w:rFonts w:hint="eastAsia"/>
                <w:sz w:val="18"/>
                <w:szCs w:val="18"/>
              </w:rPr>
              <w:t>武功整复是以中国传统人体整体生命观为基础，由习武之人通过徒手调理方法帮助身体不适者整理复原，教授并指导需求者进行整体身体功能锻炼，从而恢复人体正常功能的一门综合技能。通过主动锻炼和被动调整使得社区居民的身心得到很好的调整和恢复。本项目面向社区成年群体，提供身心锻炼的方式，并结合颈肩腰腿常见运动不适进行筋骨整复，全方位提高成年人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bCs/>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70" w:type="dxa"/>
            <w:vMerge w:val="restart"/>
          </w:tcPr>
          <w:p>
            <w:pPr>
              <w:snapToGrid w:val="0"/>
              <w:jc w:val="both"/>
              <w:rPr>
                <w:sz w:val="18"/>
                <w:szCs w:val="18"/>
              </w:rPr>
            </w:pPr>
            <w:r>
              <w:rPr>
                <w:rFonts w:hint="eastAsia"/>
                <w:sz w:val="18"/>
                <w:szCs w:val="18"/>
              </w:rPr>
              <w:t>形意拳</w:t>
            </w:r>
          </w:p>
        </w:tc>
        <w:tc>
          <w:tcPr>
            <w:tcW w:w="467" w:type="dxa"/>
            <w:vMerge w:val="restart"/>
          </w:tcPr>
          <w:p>
            <w:pPr>
              <w:snapToGrid w:val="0"/>
              <w:jc w:val="both"/>
              <w:rPr>
                <w:sz w:val="18"/>
                <w:szCs w:val="18"/>
              </w:rPr>
            </w:pPr>
            <w:r>
              <w:rPr>
                <w:rFonts w:hint="eastAsia"/>
                <w:sz w:val="18"/>
                <w:szCs w:val="18"/>
              </w:rPr>
              <w:t>武术学院</w:t>
            </w:r>
          </w:p>
        </w:tc>
        <w:tc>
          <w:tcPr>
            <w:tcW w:w="489" w:type="dxa"/>
            <w:vMerge w:val="restart"/>
          </w:tcPr>
          <w:p>
            <w:pPr>
              <w:snapToGrid w:val="0"/>
              <w:jc w:val="both"/>
              <w:rPr>
                <w:sz w:val="18"/>
                <w:szCs w:val="18"/>
              </w:rPr>
            </w:pPr>
            <w:r>
              <w:rPr>
                <w:rFonts w:hint="eastAsia"/>
                <w:sz w:val="18"/>
                <w:szCs w:val="18"/>
              </w:rPr>
              <w:t>韩丽云</w:t>
            </w:r>
          </w:p>
        </w:tc>
        <w:tc>
          <w:tcPr>
            <w:tcW w:w="489" w:type="dxa"/>
            <w:vMerge w:val="restart"/>
          </w:tcPr>
          <w:p>
            <w:pPr>
              <w:snapToGrid w:val="0"/>
              <w:jc w:val="both"/>
              <w:rPr>
                <w:sz w:val="18"/>
                <w:szCs w:val="18"/>
              </w:rPr>
            </w:pPr>
            <w:r>
              <w:rPr>
                <w:rFonts w:hint="eastAsia" w:cs="Times New Roman"/>
                <w:sz w:val="18"/>
                <w:szCs w:val="18"/>
              </w:rPr>
              <w:t>一级教练员</w:t>
            </w:r>
          </w:p>
        </w:tc>
        <w:tc>
          <w:tcPr>
            <w:tcW w:w="947" w:type="dxa"/>
            <w:vMerge w:val="restart"/>
          </w:tcPr>
          <w:p>
            <w:pPr>
              <w:snapToGrid w:val="0"/>
              <w:jc w:val="both"/>
              <w:rPr>
                <w:sz w:val="18"/>
                <w:szCs w:val="18"/>
              </w:rPr>
            </w:pP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专业素养选修课</w:t>
            </w:r>
            <w:r>
              <w:rPr>
                <w:rFonts w:hint="eastAsia"/>
                <w:sz w:val="18"/>
                <w:szCs w:val="18"/>
              </w:rPr>
              <w:t>：</w:t>
            </w:r>
            <w:bookmarkStart w:id="47" w:name="OLE_LINK282"/>
            <w:bookmarkStart w:id="48" w:name="OLE_LINK283"/>
            <w:r>
              <w:rPr>
                <w:rFonts w:hint="eastAsia" w:cs="Times New Roman"/>
                <w:sz w:val="18"/>
                <w:szCs w:val="18"/>
              </w:rPr>
              <w:t>民族传统体育学</w:t>
            </w:r>
            <w:bookmarkEnd w:id="47"/>
            <w:bookmarkEnd w:id="48"/>
          </w:p>
        </w:tc>
        <w:tc>
          <w:tcPr>
            <w:tcW w:w="8782" w:type="dxa"/>
            <w:vMerge w:val="restart"/>
          </w:tcPr>
          <w:p>
            <w:pPr>
              <w:snapToGrid w:val="0"/>
              <w:jc w:val="both"/>
              <w:rPr>
                <w:sz w:val="18"/>
                <w:szCs w:val="18"/>
              </w:rPr>
            </w:pPr>
            <w:r>
              <w:rPr>
                <w:rFonts w:hint="eastAsia"/>
                <w:sz w:val="18"/>
                <w:szCs w:val="18"/>
              </w:rPr>
              <w:t>《形意拳》课程是一门实践课程，32学时，</w:t>
            </w:r>
            <w:bookmarkStart w:id="49" w:name="OLE_LINK445"/>
            <w:bookmarkStart w:id="50" w:name="OLE_LINK446"/>
            <w:r>
              <w:rPr>
                <w:rFonts w:hint="eastAsia"/>
                <w:sz w:val="18"/>
                <w:szCs w:val="18"/>
              </w:rPr>
              <w:t>1</w:t>
            </w:r>
            <w:bookmarkEnd w:id="49"/>
            <w:bookmarkEnd w:id="50"/>
            <w:r>
              <w:rPr>
                <w:rFonts w:hint="eastAsia"/>
                <w:sz w:val="18"/>
                <w:szCs w:val="18"/>
              </w:rPr>
              <w:t>学分。本课程主要内容五行、五行连环拳、十二型等短套套路，以及一般和专项体能练习。形意拳著称名拳之一, 有着行松意紧、外形不拘一格，打法变换多端的特点, 除此之外,还要注意意、气、力三者密切配合, 内外结合形成一个完整统一的运动过程。形意拳的动作方法比较简单, 但节奏明快。其风格奇异独特、招势简单易学、动作紧凑脆彻、攻法犀利、技击性强、没有花架虚招、全是实战技巧。通过该课程学习，研究生能够掌握形意拳基本动作及套路，加强和提升自身专业技能和教学能力。该课程作为民族传统体育学技术实践课，能够满足本学科研究生专业技能的提升以及未来的社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rFonts w:cs="Times New Roman"/>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bCs/>
                <w:sz w:val="18"/>
                <w:szCs w:val="18"/>
              </w:rPr>
            </w:pPr>
          </w:p>
        </w:tc>
        <w:tc>
          <w:tcPr>
            <w:tcW w:w="1669" w:type="dxa"/>
          </w:tcPr>
          <w:p>
            <w:pPr>
              <w:snapToGrid w:val="0"/>
              <w:jc w:val="both"/>
              <w:rPr>
                <w:sz w:val="18"/>
                <w:szCs w:val="18"/>
              </w:rPr>
            </w:pPr>
            <w:r>
              <w:rPr>
                <w:sz w:val="18"/>
                <w:szCs w:val="18"/>
              </w:rPr>
              <w:t>综合素养选修课</w:t>
            </w:r>
            <w:r>
              <w:rPr>
                <w:rFonts w:hint="eastAsia"/>
                <w:sz w:val="18"/>
                <w:szCs w:val="18"/>
              </w:rPr>
              <w:t>：其他专业研究生（非体育类专业研究生可选）</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70" w:type="dxa"/>
            <w:vMerge w:val="restart"/>
          </w:tcPr>
          <w:p>
            <w:pPr>
              <w:snapToGrid w:val="0"/>
              <w:jc w:val="both"/>
              <w:rPr>
                <w:sz w:val="18"/>
                <w:szCs w:val="18"/>
              </w:rPr>
            </w:pPr>
            <w:bookmarkStart w:id="51" w:name="OLE_LINK236"/>
            <w:bookmarkStart w:id="52" w:name="OLE_LINK237"/>
            <w:r>
              <w:rPr>
                <w:rFonts w:hint="eastAsia"/>
                <w:sz w:val="18"/>
                <w:szCs w:val="18"/>
              </w:rPr>
              <w:t>武术技击专项</w:t>
            </w:r>
            <w:bookmarkEnd w:id="51"/>
            <w:bookmarkEnd w:id="52"/>
            <w:r>
              <w:rPr>
                <w:rFonts w:hint="eastAsia"/>
                <w:sz w:val="18"/>
                <w:szCs w:val="18"/>
              </w:rPr>
              <w:t>理论与实践</w:t>
            </w:r>
          </w:p>
        </w:tc>
        <w:tc>
          <w:tcPr>
            <w:tcW w:w="467" w:type="dxa"/>
            <w:vMerge w:val="restart"/>
          </w:tcPr>
          <w:p>
            <w:pPr>
              <w:snapToGrid w:val="0"/>
              <w:jc w:val="both"/>
              <w:rPr>
                <w:sz w:val="18"/>
                <w:szCs w:val="18"/>
              </w:rPr>
            </w:pPr>
            <w:r>
              <w:rPr>
                <w:rFonts w:hint="eastAsia"/>
                <w:sz w:val="18"/>
                <w:szCs w:val="18"/>
              </w:rPr>
              <w:t>武术学院</w:t>
            </w:r>
          </w:p>
        </w:tc>
        <w:tc>
          <w:tcPr>
            <w:tcW w:w="489" w:type="dxa"/>
            <w:vMerge w:val="restart"/>
          </w:tcPr>
          <w:p>
            <w:pPr>
              <w:snapToGrid w:val="0"/>
              <w:jc w:val="both"/>
              <w:rPr>
                <w:sz w:val="18"/>
                <w:szCs w:val="18"/>
              </w:rPr>
            </w:pPr>
            <w:r>
              <w:rPr>
                <w:rFonts w:hint="eastAsia"/>
                <w:sz w:val="18"/>
                <w:szCs w:val="18"/>
              </w:rPr>
              <w:t>姜传银</w:t>
            </w:r>
          </w:p>
        </w:tc>
        <w:tc>
          <w:tcPr>
            <w:tcW w:w="489" w:type="dxa"/>
            <w:vMerge w:val="restart"/>
          </w:tcPr>
          <w:p>
            <w:pPr>
              <w:snapToGrid w:val="0"/>
              <w:jc w:val="both"/>
              <w:rPr>
                <w:sz w:val="18"/>
                <w:szCs w:val="18"/>
              </w:rPr>
            </w:pPr>
            <w:r>
              <w:rPr>
                <w:rFonts w:hint="eastAsia" w:cs="Times New Roman"/>
                <w:sz w:val="18"/>
                <w:szCs w:val="18"/>
              </w:rPr>
              <w:t>教授</w:t>
            </w:r>
          </w:p>
        </w:tc>
        <w:tc>
          <w:tcPr>
            <w:tcW w:w="947" w:type="dxa"/>
            <w:vMerge w:val="restart"/>
          </w:tcPr>
          <w:p>
            <w:pPr>
              <w:snapToGrid w:val="0"/>
              <w:jc w:val="both"/>
              <w:rPr>
                <w:sz w:val="18"/>
                <w:szCs w:val="18"/>
              </w:rPr>
            </w:pPr>
            <w:r>
              <w:rPr>
                <w:rFonts w:hint="eastAsia" w:cs="Times New Roman"/>
                <w:sz w:val="18"/>
                <w:szCs w:val="18"/>
              </w:rPr>
              <w:t>姜传银、李建文、周田芬、江海东</w:t>
            </w:r>
          </w:p>
        </w:tc>
        <w:tc>
          <w:tcPr>
            <w:tcW w:w="566" w:type="dxa"/>
            <w:vMerge w:val="restart"/>
          </w:tcPr>
          <w:p>
            <w:pPr>
              <w:snapToGrid w:val="0"/>
              <w:jc w:val="both"/>
              <w:rPr>
                <w:sz w:val="18"/>
                <w:szCs w:val="18"/>
              </w:rPr>
            </w:pPr>
            <w:r>
              <w:rPr>
                <w:rFonts w:hint="eastAsia"/>
                <w:sz w:val="18"/>
                <w:szCs w:val="18"/>
              </w:rPr>
              <w:t>术科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bCs/>
                <w:sz w:val="18"/>
                <w:szCs w:val="18"/>
              </w:rPr>
            </w:pPr>
            <w:r>
              <w:rPr>
                <w:rFonts w:hint="eastAsia"/>
                <w:bCs/>
                <w:sz w:val="18"/>
                <w:szCs w:val="18"/>
              </w:rPr>
              <w:t>秋季</w:t>
            </w:r>
          </w:p>
        </w:tc>
        <w:tc>
          <w:tcPr>
            <w:tcW w:w="1669" w:type="dxa"/>
          </w:tcPr>
          <w:p>
            <w:pPr>
              <w:snapToGrid w:val="0"/>
              <w:jc w:val="both"/>
              <w:rPr>
                <w:rFonts w:cs="Times New Roman"/>
                <w:sz w:val="18"/>
                <w:szCs w:val="18"/>
              </w:rPr>
            </w:pPr>
            <w:r>
              <w:rPr>
                <w:sz w:val="18"/>
                <w:szCs w:val="18"/>
              </w:rPr>
              <w:t>专业素养选修课</w:t>
            </w:r>
            <w:r>
              <w:rPr>
                <w:rFonts w:hint="eastAsia"/>
                <w:sz w:val="18"/>
                <w:szCs w:val="18"/>
              </w:rPr>
              <w:t>：</w:t>
            </w:r>
            <w:bookmarkStart w:id="53" w:name="OLE_LINK284"/>
            <w:bookmarkStart w:id="54" w:name="OLE_LINK285"/>
            <w:r>
              <w:rPr>
                <w:rFonts w:hint="eastAsia" w:cs="Times New Roman"/>
                <w:sz w:val="18"/>
                <w:szCs w:val="18"/>
              </w:rPr>
              <w:t>民族传统体育学</w:t>
            </w:r>
            <w:bookmarkEnd w:id="53"/>
            <w:bookmarkEnd w:id="54"/>
          </w:p>
        </w:tc>
        <w:tc>
          <w:tcPr>
            <w:tcW w:w="8782" w:type="dxa"/>
            <w:vMerge w:val="restart"/>
          </w:tcPr>
          <w:p>
            <w:pPr>
              <w:snapToGrid w:val="0"/>
              <w:jc w:val="both"/>
              <w:rPr>
                <w:sz w:val="18"/>
                <w:szCs w:val="18"/>
              </w:rPr>
            </w:pPr>
            <w:r>
              <w:rPr>
                <w:rFonts w:hint="eastAsia"/>
                <w:sz w:val="18"/>
                <w:szCs w:val="18"/>
              </w:rPr>
              <w:t>《武术技击专项理论与实践》是散打教师和教练员应该掌握的重要理论知识，和其他体育项目教学与训练一样，既有体育的特点又有教学、训练的性质。因此，必须以教育学、训练学和体育理论为指导，遵循运动技能的形成规律和人体机能活动的变化规律，同时，还必须遵循武术散打项目本身的教学、训练特点，掌握向学生传授散打技术，提高学生散打训练水平的方法和手段，使自己成为一名真正的武术散打教育者，而不仅仅是一个散打习练者。通过该课程学习，可以使学生从散打实践阶段上升到散打理论阶段，掌握武术散打的教学方法、教学步骤；武术散打的训练方法、训练手段、训练计划、训练监控等各方面与教学训练有关的专业知识，使之成为一名合格的武术散打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rFonts w:cs="Times New Roman"/>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bCs/>
                <w:sz w:val="18"/>
                <w:szCs w:val="18"/>
              </w:rPr>
            </w:pPr>
          </w:p>
        </w:tc>
        <w:tc>
          <w:tcPr>
            <w:tcW w:w="1669" w:type="dxa"/>
          </w:tcPr>
          <w:p>
            <w:pPr>
              <w:snapToGrid w:val="0"/>
              <w:jc w:val="both"/>
              <w:rPr>
                <w:sz w:val="18"/>
                <w:szCs w:val="18"/>
              </w:rPr>
            </w:pPr>
            <w:bookmarkStart w:id="55" w:name="OLE_LINK252"/>
            <w:bookmarkStart w:id="56" w:name="OLE_LINK253"/>
            <w:r>
              <w:rPr>
                <w:sz w:val="18"/>
                <w:szCs w:val="18"/>
              </w:rPr>
              <w:t>综合素养选修课</w:t>
            </w:r>
            <w:r>
              <w:rPr>
                <w:rFonts w:hint="eastAsia"/>
                <w:sz w:val="18"/>
                <w:szCs w:val="18"/>
              </w:rPr>
              <w:t>：其他专业研究生</w:t>
            </w:r>
            <w:bookmarkEnd w:id="55"/>
            <w:bookmarkEnd w:id="56"/>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0" w:type="dxa"/>
            <w:vMerge w:val="restart"/>
          </w:tcPr>
          <w:p>
            <w:pPr>
              <w:snapToGrid w:val="0"/>
              <w:jc w:val="both"/>
              <w:rPr>
                <w:sz w:val="18"/>
                <w:szCs w:val="18"/>
              </w:rPr>
            </w:pPr>
            <w:r>
              <w:rPr>
                <w:rFonts w:hint="eastAsia"/>
                <w:sz w:val="18"/>
                <w:szCs w:val="18"/>
              </w:rPr>
              <w:t>运动能力测评技术应用</w:t>
            </w:r>
          </w:p>
        </w:tc>
        <w:tc>
          <w:tcPr>
            <w:tcW w:w="467" w:type="dxa"/>
            <w:vMerge w:val="restart"/>
          </w:tcPr>
          <w:p>
            <w:pPr>
              <w:snapToGrid w:val="0"/>
              <w:jc w:val="both"/>
              <w:rPr>
                <w:sz w:val="18"/>
                <w:szCs w:val="18"/>
              </w:rPr>
            </w:pPr>
            <w:r>
              <w:rPr>
                <w:rFonts w:hint="eastAsia"/>
                <w:sz w:val="18"/>
                <w:szCs w:val="18"/>
              </w:rPr>
              <w:t>体教运训</w:t>
            </w:r>
          </w:p>
        </w:tc>
        <w:tc>
          <w:tcPr>
            <w:tcW w:w="489" w:type="dxa"/>
            <w:vMerge w:val="restart"/>
          </w:tcPr>
          <w:p>
            <w:pPr>
              <w:snapToGrid w:val="0"/>
              <w:jc w:val="both"/>
              <w:rPr>
                <w:sz w:val="18"/>
                <w:szCs w:val="18"/>
              </w:rPr>
            </w:pPr>
            <w:r>
              <w:rPr>
                <w:rFonts w:hint="eastAsia"/>
                <w:sz w:val="18"/>
                <w:szCs w:val="18"/>
              </w:rPr>
              <w:t>李玉章</w:t>
            </w:r>
          </w:p>
        </w:tc>
        <w:tc>
          <w:tcPr>
            <w:tcW w:w="489" w:type="dxa"/>
            <w:vMerge w:val="restart"/>
          </w:tcPr>
          <w:p>
            <w:pPr>
              <w:snapToGrid w:val="0"/>
              <w:jc w:val="both"/>
              <w:rPr>
                <w:sz w:val="18"/>
                <w:szCs w:val="18"/>
              </w:rPr>
            </w:pPr>
            <w:r>
              <w:rPr>
                <w:rFonts w:hint="eastAsia" w:cs="Times New Roman"/>
                <w:sz w:val="18"/>
                <w:szCs w:val="18"/>
              </w:rPr>
              <w:t>副教授</w:t>
            </w:r>
          </w:p>
        </w:tc>
        <w:tc>
          <w:tcPr>
            <w:tcW w:w="947" w:type="dxa"/>
            <w:vMerge w:val="restart"/>
          </w:tcPr>
          <w:p>
            <w:pPr>
              <w:snapToGrid w:val="0"/>
              <w:jc w:val="both"/>
              <w:rPr>
                <w:sz w:val="18"/>
                <w:szCs w:val="18"/>
              </w:rPr>
            </w:pPr>
            <w:r>
              <w:rPr>
                <w:rFonts w:hint="eastAsia" w:cs="Times New Roman"/>
                <w:sz w:val="18"/>
                <w:szCs w:val="18"/>
              </w:rPr>
              <w:t>李玉章、李斐、黎涌明、郭黎</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专业素养选修课：体育教育训练</w:t>
            </w:r>
          </w:p>
        </w:tc>
        <w:tc>
          <w:tcPr>
            <w:tcW w:w="8782" w:type="dxa"/>
            <w:vMerge w:val="restart"/>
          </w:tcPr>
          <w:p>
            <w:pPr>
              <w:snapToGrid w:val="0"/>
              <w:jc w:val="both"/>
              <w:rPr>
                <w:sz w:val="18"/>
                <w:szCs w:val="18"/>
              </w:rPr>
            </w:pPr>
            <w:r>
              <w:rPr>
                <w:rFonts w:hint="eastAsia" w:cs="Times New Roman"/>
                <w:sz w:val="18"/>
                <w:szCs w:val="18"/>
              </w:rPr>
              <w:t>本</w:t>
            </w:r>
            <w:r>
              <w:rPr>
                <w:rFonts w:hint="eastAsia"/>
                <w:sz w:val="18"/>
                <w:szCs w:val="18"/>
              </w:rPr>
              <w:t>课程是在前几年针对学术硕士开设《竞技能力诊断理论与实践》，针对专业硕士开设《运动训练科学监控》基础上，面向提升学生实践操作能力和实际运用能力而设计。课程主要包括目前运动训练监控领域中经常运用的科技手段技术应用，通过本课程实践操作，让学生掌握常用的诊断方法、手段，学会运用这些手段解决实际问题，为今后实施科学研究、指导科学训练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70" w:type="dxa"/>
            <w:vMerge w:val="restart"/>
          </w:tcPr>
          <w:p>
            <w:pPr>
              <w:snapToGrid w:val="0"/>
              <w:jc w:val="both"/>
              <w:rPr>
                <w:sz w:val="18"/>
                <w:szCs w:val="18"/>
              </w:rPr>
            </w:pPr>
            <w:bookmarkStart w:id="57" w:name="_Hlk51675103"/>
            <w:r>
              <w:rPr>
                <w:rFonts w:hint="eastAsia"/>
                <w:sz w:val="18"/>
                <w:szCs w:val="18"/>
              </w:rPr>
              <w:t>儿童青少年运动能力提升理论与方法</w:t>
            </w:r>
          </w:p>
        </w:tc>
        <w:tc>
          <w:tcPr>
            <w:tcW w:w="467" w:type="dxa"/>
            <w:vMerge w:val="restart"/>
          </w:tcPr>
          <w:p>
            <w:pPr>
              <w:snapToGrid w:val="0"/>
              <w:jc w:val="both"/>
              <w:rPr>
                <w:sz w:val="18"/>
                <w:szCs w:val="18"/>
              </w:rPr>
            </w:pPr>
            <w:r>
              <w:rPr>
                <w:rFonts w:hint="eastAsia"/>
                <w:sz w:val="18"/>
                <w:szCs w:val="18"/>
              </w:rPr>
              <w:t>体教运训</w:t>
            </w:r>
          </w:p>
        </w:tc>
        <w:tc>
          <w:tcPr>
            <w:tcW w:w="489" w:type="dxa"/>
            <w:vMerge w:val="restart"/>
          </w:tcPr>
          <w:p>
            <w:pPr>
              <w:snapToGrid w:val="0"/>
              <w:jc w:val="both"/>
              <w:rPr>
                <w:sz w:val="18"/>
                <w:szCs w:val="18"/>
              </w:rPr>
            </w:pPr>
            <w:r>
              <w:rPr>
                <w:rFonts w:hint="eastAsia"/>
                <w:sz w:val="18"/>
                <w:szCs w:val="18"/>
              </w:rPr>
              <w:t>陈超</w:t>
            </w:r>
          </w:p>
        </w:tc>
        <w:tc>
          <w:tcPr>
            <w:tcW w:w="489" w:type="dxa"/>
            <w:vMerge w:val="restart"/>
          </w:tcPr>
          <w:p>
            <w:pPr>
              <w:snapToGrid w:val="0"/>
              <w:jc w:val="both"/>
              <w:rPr>
                <w:sz w:val="18"/>
                <w:szCs w:val="18"/>
              </w:rPr>
            </w:pPr>
            <w:r>
              <w:rPr>
                <w:rFonts w:hint="eastAsia"/>
                <w:sz w:val="18"/>
                <w:szCs w:val="18"/>
              </w:rPr>
              <w:t>讲师</w:t>
            </w:r>
          </w:p>
        </w:tc>
        <w:tc>
          <w:tcPr>
            <w:tcW w:w="947" w:type="dxa"/>
            <w:vMerge w:val="restart"/>
          </w:tcPr>
          <w:p>
            <w:pPr>
              <w:snapToGrid w:val="0"/>
              <w:jc w:val="both"/>
              <w:rPr>
                <w:sz w:val="18"/>
                <w:szCs w:val="18"/>
              </w:rPr>
            </w:pPr>
            <w:r>
              <w:rPr>
                <w:rFonts w:hint="eastAsia"/>
                <w:sz w:val="18"/>
                <w:szCs w:val="18"/>
              </w:rPr>
              <w:t>陈超</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sz w:val="18"/>
                <w:szCs w:val="18"/>
              </w:rPr>
              <w:t>16/1</w:t>
            </w:r>
          </w:p>
        </w:tc>
        <w:tc>
          <w:tcPr>
            <w:tcW w:w="508" w:type="dxa"/>
            <w:vMerge w:val="restart"/>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专业素养选修课：体育教育训练</w:t>
            </w:r>
          </w:p>
        </w:tc>
        <w:tc>
          <w:tcPr>
            <w:tcW w:w="8782" w:type="dxa"/>
            <w:vMerge w:val="restart"/>
          </w:tcPr>
          <w:p>
            <w:pPr>
              <w:snapToGrid w:val="0"/>
              <w:jc w:val="both"/>
              <w:rPr>
                <w:sz w:val="18"/>
                <w:szCs w:val="18"/>
              </w:rPr>
            </w:pPr>
            <w:r>
              <w:rPr>
                <w:rFonts w:hint="eastAsia"/>
                <w:sz w:val="18"/>
                <w:szCs w:val="18"/>
              </w:rPr>
              <w:t>儿童青少年正处于生长发育的关键期，也处在运动能力提升的敏感期。合理的、科学的运动能促进儿童青少年体质和心理健康，提高学习效率和生活质量。本课程将重点讲解儿童青少年运动能力提升的基本理论，实操运动能力提升的基础技术，从理论和方法两个层面增进学生对儿童青少年运动能力提升的认知水平和实践能力。</w:t>
            </w:r>
          </w:p>
        </w:tc>
      </w:tr>
      <w:bookmark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70" w:type="dxa"/>
            <w:vMerge w:val="restart"/>
          </w:tcPr>
          <w:p>
            <w:pPr>
              <w:snapToGrid w:val="0"/>
              <w:jc w:val="both"/>
              <w:rPr>
                <w:sz w:val="18"/>
                <w:szCs w:val="18"/>
              </w:rPr>
            </w:pPr>
            <w:r>
              <w:rPr>
                <w:rFonts w:hint="eastAsia"/>
                <w:sz w:val="18"/>
                <w:szCs w:val="18"/>
              </w:rPr>
              <w:t>体能测试与评估</w:t>
            </w:r>
          </w:p>
        </w:tc>
        <w:tc>
          <w:tcPr>
            <w:tcW w:w="467" w:type="dxa"/>
            <w:vMerge w:val="restart"/>
          </w:tcPr>
          <w:p>
            <w:pPr>
              <w:snapToGrid w:val="0"/>
              <w:jc w:val="both"/>
              <w:rPr>
                <w:sz w:val="18"/>
                <w:szCs w:val="18"/>
              </w:rPr>
            </w:pPr>
            <w:r>
              <w:rPr>
                <w:rFonts w:hint="eastAsia"/>
                <w:sz w:val="18"/>
                <w:szCs w:val="18"/>
              </w:rPr>
              <w:t>体教运训</w:t>
            </w:r>
          </w:p>
        </w:tc>
        <w:tc>
          <w:tcPr>
            <w:tcW w:w="489" w:type="dxa"/>
            <w:vMerge w:val="restart"/>
          </w:tcPr>
          <w:p>
            <w:pPr>
              <w:snapToGrid w:val="0"/>
              <w:jc w:val="both"/>
              <w:rPr>
                <w:sz w:val="18"/>
                <w:szCs w:val="18"/>
              </w:rPr>
            </w:pPr>
            <w:r>
              <w:rPr>
                <w:rFonts w:hint="eastAsia"/>
                <w:sz w:val="18"/>
                <w:szCs w:val="18"/>
              </w:rPr>
              <w:t>王丹</w:t>
            </w:r>
          </w:p>
        </w:tc>
        <w:tc>
          <w:tcPr>
            <w:tcW w:w="489" w:type="dxa"/>
            <w:vMerge w:val="restart"/>
          </w:tcPr>
          <w:p>
            <w:pPr>
              <w:snapToGrid w:val="0"/>
              <w:jc w:val="both"/>
              <w:rPr>
                <w:sz w:val="18"/>
                <w:szCs w:val="18"/>
              </w:rPr>
            </w:pPr>
            <w:r>
              <w:rPr>
                <w:rFonts w:hint="eastAsia"/>
                <w:sz w:val="18"/>
                <w:szCs w:val="18"/>
              </w:rPr>
              <w:t>教授</w:t>
            </w:r>
          </w:p>
        </w:tc>
        <w:tc>
          <w:tcPr>
            <w:tcW w:w="947" w:type="dxa"/>
            <w:vMerge w:val="restart"/>
          </w:tcPr>
          <w:p>
            <w:pPr>
              <w:snapToGrid w:val="0"/>
              <w:jc w:val="both"/>
              <w:rPr>
                <w:sz w:val="18"/>
                <w:szCs w:val="18"/>
              </w:rPr>
            </w:pPr>
            <w:r>
              <w:rPr>
                <w:rFonts w:hint="eastAsia" w:cs="Times New Roman"/>
                <w:sz w:val="18"/>
                <w:szCs w:val="18"/>
              </w:rPr>
              <w:t>王丹，易清，李斐</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w:t>
            </w:r>
            <w:r>
              <w:rPr>
                <w:sz w:val="18"/>
                <w:szCs w:val="18"/>
              </w:rPr>
              <w:t>6/1</w:t>
            </w:r>
          </w:p>
        </w:tc>
        <w:tc>
          <w:tcPr>
            <w:tcW w:w="508" w:type="dxa"/>
            <w:vMerge w:val="restart"/>
          </w:tcPr>
          <w:p>
            <w:pPr>
              <w:snapToGrid w:val="0"/>
              <w:jc w:val="both"/>
              <w:rPr>
                <w:sz w:val="20"/>
                <w:szCs w:val="20"/>
              </w:rPr>
            </w:pPr>
            <w:r>
              <w:rPr>
                <w:sz w:val="20"/>
                <w:szCs w:val="20"/>
              </w:rPr>
              <w:t>秋季</w:t>
            </w:r>
          </w:p>
        </w:tc>
        <w:tc>
          <w:tcPr>
            <w:tcW w:w="1669" w:type="dxa"/>
          </w:tcPr>
          <w:p>
            <w:pPr>
              <w:snapToGrid w:val="0"/>
              <w:jc w:val="both"/>
              <w:rPr>
                <w:sz w:val="18"/>
                <w:szCs w:val="18"/>
              </w:rPr>
            </w:pPr>
            <w:r>
              <w:rPr>
                <w:rFonts w:hint="eastAsia"/>
                <w:sz w:val="18"/>
                <w:szCs w:val="18"/>
              </w:rPr>
              <w:t>专业素养选修课：体育教育训练</w:t>
            </w:r>
          </w:p>
        </w:tc>
        <w:tc>
          <w:tcPr>
            <w:tcW w:w="8782" w:type="dxa"/>
            <w:vMerge w:val="restart"/>
          </w:tcPr>
          <w:p>
            <w:pPr>
              <w:snapToGrid w:val="0"/>
              <w:jc w:val="both"/>
              <w:rPr>
                <w:sz w:val="18"/>
                <w:szCs w:val="18"/>
              </w:rPr>
            </w:pPr>
            <w:r>
              <w:rPr>
                <w:rFonts w:hint="eastAsia" w:cs="Times New Roman"/>
                <w:sz w:val="18"/>
                <w:szCs w:val="18"/>
              </w:rPr>
              <w:t>本课程从基础的测试、数据分析以及对数据的解读开始讲授，之后将依次从最简单的测试（如身体成分和血压测试）到较复杂的测试（如乳酸阈、有氧能力，力量与功率等）进行介绍。通过这门课的学习，希望学生能够掌握特定测试的机理，并能够决定哪些测试适合某些特定人群，掌握一些测试评估方法的相关最新研究。我们相信这门课将为学生发展和应用合适的测试和评估计划打下基础，帮助学生成长为合格的教练并最大程度优化运动员的运动表现。鉴于体能测试与评估是一门注重技能操作的课程，并且会涉及到使用多种仪器，内容比较复杂。以课堂教学为主，辅以仪器设备参观学习、实操演示等实践课以及多媒体教学、组织讨论等。部分章节采用自学为主，教师适当辅导，以培养学生自主学习的能力。内容要结合学生的实际水平，由浅入深，循序渐进。加强对学生的辅导，指导学习方法，注意学生所学知识的反复巩固，既抓好平时教学，又要重视单元复习及总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bookmarkStart w:id="58" w:name="OLE_LINK439"/>
            <w:bookmarkStart w:id="59" w:name="OLE_LINK440"/>
            <w:r>
              <w:rPr>
                <w:rFonts w:hint="eastAsia"/>
                <w:sz w:val="18"/>
                <w:szCs w:val="18"/>
              </w:rPr>
              <w:t>综合素养选修课：其他专业研究生</w:t>
            </w:r>
            <w:bookmarkEnd w:id="58"/>
            <w:bookmarkEnd w:id="59"/>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70" w:type="dxa"/>
            <w:vMerge w:val="restart"/>
          </w:tcPr>
          <w:p>
            <w:pPr>
              <w:snapToGrid w:val="0"/>
              <w:jc w:val="both"/>
              <w:rPr>
                <w:sz w:val="18"/>
                <w:szCs w:val="18"/>
              </w:rPr>
            </w:pPr>
            <w:r>
              <w:rPr>
                <w:rFonts w:hint="eastAsia"/>
                <w:sz w:val="18"/>
                <w:szCs w:val="18"/>
              </w:rPr>
              <w:t>国球文化</w:t>
            </w:r>
          </w:p>
        </w:tc>
        <w:tc>
          <w:tcPr>
            <w:tcW w:w="467" w:type="dxa"/>
            <w:vMerge w:val="restart"/>
          </w:tcPr>
          <w:p>
            <w:pPr>
              <w:snapToGrid w:val="0"/>
              <w:jc w:val="both"/>
              <w:rPr>
                <w:sz w:val="18"/>
                <w:szCs w:val="18"/>
              </w:rPr>
            </w:pPr>
            <w:r>
              <w:rPr>
                <w:rFonts w:hint="eastAsia"/>
                <w:sz w:val="18"/>
                <w:szCs w:val="18"/>
              </w:rPr>
              <w:t>中乒院</w:t>
            </w:r>
          </w:p>
        </w:tc>
        <w:tc>
          <w:tcPr>
            <w:tcW w:w="489" w:type="dxa"/>
            <w:vMerge w:val="restart"/>
          </w:tcPr>
          <w:p>
            <w:pPr>
              <w:snapToGrid w:val="0"/>
              <w:jc w:val="both"/>
              <w:rPr>
                <w:sz w:val="18"/>
                <w:szCs w:val="18"/>
              </w:rPr>
            </w:pPr>
            <w:r>
              <w:rPr>
                <w:rFonts w:hint="eastAsia"/>
                <w:sz w:val="18"/>
                <w:szCs w:val="18"/>
              </w:rPr>
              <w:t>李荣芝</w:t>
            </w:r>
          </w:p>
        </w:tc>
        <w:tc>
          <w:tcPr>
            <w:tcW w:w="489" w:type="dxa"/>
            <w:vMerge w:val="restart"/>
          </w:tcPr>
          <w:p>
            <w:pPr>
              <w:snapToGrid w:val="0"/>
              <w:jc w:val="both"/>
              <w:rPr>
                <w:sz w:val="18"/>
                <w:szCs w:val="18"/>
              </w:rPr>
            </w:pPr>
            <w:r>
              <w:rPr>
                <w:rFonts w:hint="eastAsia"/>
                <w:sz w:val="18"/>
                <w:szCs w:val="18"/>
              </w:rPr>
              <w:t>副教授</w:t>
            </w:r>
          </w:p>
        </w:tc>
        <w:tc>
          <w:tcPr>
            <w:tcW w:w="947" w:type="dxa"/>
            <w:vMerge w:val="restart"/>
          </w:tcPr>
          <w:p>
            <w:pPr>
              <w:snapToGrid w:val="0"/>
              <w:jc w:val="both"/>
              <w:rPr>
                <w:rFonts w:cs="Times New Roman"/>
                <w:sz w:val="18"/>
                <w:szCs w:val="18"/>
              </w:rPr>
            </w:pPr>
            <w:r>
              <w:rPr>
                <w:rFonts w:hint="eastAsia" w:cs="Times New Roman"/>
                <w:sz w:val="18"/>
                <w:szCs w:val="18"/>
              </w:rPr>
              <w:t>李荣芝、陈彬</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16/1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专业素养选修课：体育教育训练</w:t>
            </w:r>
          </w:p>
        </w:tc>
        <w:tc>
          <w:tcPr>
            <w:tcW w:w="8782" w:type="dxa"/>
            <w:vMerge w:val="restart"/>
          </w:tcPr>
          <w:p>
            <w:pPr>
              <w:snapToGrid w:val="0"/>
              <w:jc w:val="both"/>
              <w:rPr>
                <w:sz w:val="18"/>
                <w:szCs w:val="18"/>
              </w:rPr>
            </w:pPr>
            <w:r>
              <w:rPr>
                <w:rFonts w:hint="eastAsia"/>
                <w:sz w:val="18"/>
                <w:szCs w:val="18"/>
              </w:rPr>
              <w:t>作为带给国人最多荣誉感和幸福感的运动之一，中国乒乓球运动承载着国家强盛、民族振兴的不息梦想，承载着国人的情感与骄傲，应和着新中国成长历史与发展轨迹，见证着中华民族的崛起与腾飞。对“国球文化”的光荣历史脉络解析与逻辑理顺，才能以史为鉴、把握当下、面向未来，才能传承及保护优秀的体育文化遗产，增强做中国人的骨气和底气，坚定中国体育文化自信。《国球文化》按照历史学及体育学的研究范式，以乒乓球传入中国为起点，审视我国乒乓球运动发展与政治、社会、经济、文化的相互关系，凸显我国乒乓球运动的前后承继规律、特征和发展逻辑，发挥作为中国文化软实力传播中国文化的重要作用。目前我国还无同类课程开设，《国球文化》课程将借助中国乒乓球学院及学校资源、平台为硕士生、博士生及相应研究者把握国球文化研究动态等前沿问题提供借鉴及参考，丰富学术研究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70" w:type="dxa"/>
            <w:vMerge w:val="continue"/>
          </w:tcPr>
          <w:p>
            <w:pPr>
              <w:snapToGrid w:val="0"/>
              <w:jc w:val="both"/>
              <w:rPr>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w:t>
            </w:r>
          </w:p>
        </w:tc>
        <w:tc>
          <w:tcPr>
            <w:tcW w:w="8782" w:type="dxa"/>
            <w:vMerge w:val="continue"/>
          </w:tcPr>
          <w:p>
            <w:pPr>
              <w:snapToGrid w:val="0"/>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70" w:type="dxa"/>
            <w:vMerge w:val="restart"/>
          </w:tcPr>
          <w:p>
            <w:pPr>
              <w:snapToGrid w:val="0"/>
              <w:jc w:val="both"/>
              <w:rPr>
                <w:rFonts w:cs="Times New Roman"/>
                <w:sz w:val="18"/>
                <w:szCs w:val="18"/>
              </w:rPr>
            </w:pPr>
            <w:r>
              <w:rPr>
                <w:rFonts w:hint="eastAsia" w:cs="Times New Roman"/>
                <w:sz w:val="18"/>
                <w:szCs w:val="18"/>
              </w:rPr>
              <w:t>乒乓球教学与指导</w:t>
            </w:r>
          </w:p>
        </w:tc>
        <w:tc>
          <w:tcPr>
            <w:tcW w:w="467" w:type="dxa"/>
            <w:vMerge w:val="restart"/>
          </w:tcPr>
          <w:p>
            <w:pPr>
              <w:snapToGrid w:val="0"/>
              <w:jc w:val="both"/>
              <w:rPr>
                <w:sz w:val="18"/>
                <w:szCs w:val="18"/>
              </w:rPr>
            </w:pPr>
            <w:r>
              <w:rPr>
                <w:rFonts w:hint="eastAsia"/>
                <w:sz w:val="18"/>
                <w:szCs w:val="18"/>
              </w:rPr>
              <w:t>中乒院</w:t>
            </w:r>
          </w:p>
        </w:tc>
        <w:tc>
          <w:tcPr>
            <w:tcW w:w="489" w:type="dxa"/>
            <w:vMerge w:val="restart"/>
          </w:tcPr>
          <w:p>
            <w:pPr>
              <w:snapToGrid w:val="0"/>
              <w:jc w:val="both"/>
              <w:rPr>
                <w:sz w:val="18"/>
                <w:szCs w:val="18"/>
              </w:rPr>
            </w:pPr>
            <w:r>
              <w:rPr>
                <w:rFonts w:hint="eastAsia"/>
                <w:sz w:val="18"/>
                <w:szCs w:val="18"/>
              </w:rPr>
              <w:t>李荣芝</w:t>
            </w:r>
          </w:p>
        </w:tc>
        <w:tc>
          <w:tcPr>
            <w:tcW w:w="489" w:type="dxa"/>
            <w:vMerge w:val="restart"/>
          </w:tcPr>
          <w:p>
            <w:pPr>
              <w:snapToGrid w:val="0"/>
              <w:jc w:val="both"/>
              <w:rPr>
                <w:sz w:val="18"/>
                <w:szCs w:val="18"/>
              </w:rPr>
            </w:pPr>
            <w:r>
              <w:rPr>
                <w:rFonts w:hint="eastAsia"/>
                <w:sz w:val="18"/>
                <w:szCs w:val="18"/>
              </w:rPr>
              <w:t>副教授</w:t>
            </w:r>
          </w:p>
        </w:tc>
        <w:tc>
          <w:tcPr>
            <w:tcW w:w="947" w:type="dxa"/>
            <w:vMerge w:val="restart"/>
          </w:tcPr>
          <w:p>
            <w:pPr>
              <w:snapToGrid w:val="0"/>
              <w:jc w:val="both"/>
              <w:rPr>
                <w:rFonts w:cs="Times New Roman"/>
                <w:sz w:val="18"/>
                <w:szCs w:val="18"/>
              </w:rPr>
            </w:pPr>
            <w:r>
              <w:rPr>
                <w:rFonts w:hint="eastAsia" w:cs="Times New Roman"/>
                <w:sz w:val="18"/>
                <w:szCs w:val="18"/>
              </w:rPr>
              <w:t xml:space="preserve">李荣芝 </w:t>
            </w:r>
          </w:p>
        </w:tc>
        <w:tc>
          <w:tcPr>
            <w:tcW w:w="566" w:type="dxa"/>
            <w:vMerge w:val="restart"/>
          </w:tcPr>
          <w:p>
            <w:pPr>
              <w:snapToGrid w:val="0"/>
              <w:jc w:val="both"/>
              <w:rPr>
                <w:sz w:val="18"/>
                <w:szCs w:val="18"/>
              </w:rPr>
            </w:pPr>
            <w:r>
              <w:rPr>
                <w:rFonts w:hint="eastAsia"/>
                <w:sz w:val="18"/>
                <w:szCs w:val="18"/>
              </w:rPr>
              <w:t>学科</w:t>
            </w:r>
          </w:p>
        </w:tc>
        <w:tc>
          <w:tcPr>
            <w:tcW w:w="576" w:type="dxa"/>
            <w:vMerge w:val="restart"/>
          </w:tcPr>
          <w:p>
            <w:pPr>
              <w:snapToGrid w:val="0"/>
              <w:jc w:val="both"/>
              <w:rPr>
                <w:sz w:val="18"/>
                <w:szCs w:val="18"/>
              </w:rPr>
            </w:pPr>
            <w:r>
              <w:rPr>
                <w:rFonts w:hint="eastAsia"/>
                <w:sz w:val="18"/>
                <w:szCs w:val="18"/>
              </w:rPr>
              <w:t>32/1</w:t>
            </w:r>
          </w:p>
        </w:tc>
        <w:tc>
          <w:tcPr>
            <w:tcW w:w="508" w:type="dxa"/>
            <w:vMerge w:val="restart"/>
          </w:tcPr>
          <w:p>
            <w:pPr>
              <w:snapToGrid w:val="0"/>
              <w:jc w:val="both"/>
              <w:rPr>
                <w:sz w:val="18"/>
                <w:szCs w:val="18"/>
              </w:rPr>
            </w:pPr>
            <w:r>
              <w:rPr>
                <w:rFonts w:hint="eastAsia"/>
                <w:sz w:val="18"/>
                <w:szCs w:val="18"/>
              </w:rPr>
              <w:t>秋季</w:t>
            </w:r>
          </w:p>
        </w:tc>
        <w:tc>
          <w:tcPr>
            <w:tcW w:w="1669" w:type="dxa"/>
          </w:tcPr>
          <w:p>
            <w:pPr>
              <w:snapToGrid w:val="0"/>
              <w:jc w:val="both"/>
              <w:rPr>
                <w:sz w:val="18"/>
                <w:szCs w:val="18"/>
              </w:rPr>
            </w:pPr>
            <w:r>
              <w:rPr>
                <w:rFonts w:hint="eastAsia"/>
                <w:sz w:val="18"/>
                <w:szCs w:val="18"/>
              </w:rPr>
              <w:t>专业素养选修课：体育教育训练研究生</w:t>
            </w:r>
          </w:p>
        </w:tc>
        <w:tc>
          <w:tcPr>
            <w:tcW w:w="8782" w:type="dxa"/>
            <w:vMerge w:val="restart"/>
          </w:tcPr>
          <w:p>
            <w:pPr>
              <w:snapToGrid w:val="0"/>
              <w:jc w:val="both"/>
              <w:rPr>
                <w:sz w:val="18"/>
                <w:szCs w:val="18"/>
              </w:rPr>
            </w:pPr>
            <w:r>
              <w:rPr>
                <w:rFonts w:hint="eastAsia"/>
                <w:sz w:val="18"/>
                <w:szCs w:val="18"/>
              </w:rPr>
              <w:t>本课程是依据上海体育学院学术型研究生培养方案和教学计划而制定，适用于体育学一级学科学术型硕士研究生专业素养选修课及综合素养选修课程教学。共32学时，2学分。通过本课程学习，使学生了解和掌握乒乓球运动的基本发展历史、现状及可持续发展问题，了解乒乓球运动基本的裁判规则及方法，并具备一定的裁判实践能力； 要求学生掌握熟练掌握乒乓球全部的单个技术，并能具体结合运用，同时在技术提高的基础上掌握乒乓球基本的战术。通过本课程的教授，还使学生懂得我国乒乓球文化的精神与内涵价值，培养学生良好的爱国情怀、法制意识、社会责任、乒乓球文化自信等。通过探究、情景、领会和合作等教学，培养学生获得基本的教学、组织竞赛和裁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70" w:type="dxa"/>
            <w:vMerge w:val="continue"/>
          </w:tcPr>
          <w:p>
            <w:pPr>
              <w:snapToGrid w:val="0"/>
              <w:jc w:val="both"/>
              <w:rPr>
                <w:rFonts w:cs="Times New Roman"/>
                <w:sz w:val="18"/>
                <w:szCs w:val="18"/>
              </w:rPr>
            </w:pPr>
          </w:p>
        </w:tc>
        <w:tc>
          <w:tcPr>
            <w:tcW w:w="467"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489" w:type="dxa"/>
            <w:vMerge w:val="continue"/>
          </w:tcPr>
          <w:p>
            <w:pPr>
              <w:snapToGrid w:val="0"/>
              <w:jc w:val="both"/>
              <w:rPr>
                <w:sz w:val="18"/>
                <w:szCs w:val="18"/>
              </w:rPr>
            </w:pPr>
          </w:p>
        </w:tc>
        <w:tc>
          <w:tcPr>
            <w:tcW w:w="947" w:type="dxa"/>
            <w:vMerge w:val="continue"/>
          </w:tcPr>
          <w:p>
            <w:pPr>
              <w:snapToGrid w:val="0"/>
              <w:jc w:val="both"/>
              <w:rPr>
                <w:rFonts w:cs="Times New Roman"/>
                <w:sz w:val="18"/>
                <w:szCs w:val="18"/>
              </w:rPr>
            </w:pPr>
          </w:p>
        </w:tc>
        <w:tc>
          <w:tcPr>
            <w:tcW w:w="566" w:type="dxa"/>
            <w:vMerge w:val="continue"/>
          </w:tcPr>
          <w:p>
            <w:pPr>
              <w:snapToGrid w:val="0"/>
              <w:jc w:val="both"/>
              <w:rPr>
                <w:sz w:val="18"/>
                <w:szCs w:val="18"/>
              </w:rPr>
            </w:pPr>
          </w:p>
        </w:tc>
        <w:tc>
          <w:tcPr>
            <w:tcW w:w="576" w:type="dxa"/>
            <w:vMerge w:val="continue"/>
          </w:tcPr>
          <w:p>
            <w:pPr>
              <w:snapToGrid w:val="0"/>
              <w:jc w:val="both"/>
              <w:rPr>
                <w:sz w:val="18"/>
                <w:szCs w:val="18"/>
              </w:rPr>
            </w:pPr>
          </w:p>
        </w:tc>
        <w:tc>
          <w:tcPr>
            <w:tcW w:w="508" w:type="dxa"/>
            <w:vMerge w:val="continue"/>
          </w:tcPr>
          <w:p>
            <w:pPr>
              <w:snapToGrid w:val="0"/>
              <w:jc w:val="both"/>
              <w:rPr>
                <w:sz w:val="18"/>
                <w:szCs w:val="18"/>
              </w:rPr>
            </w:pPr>
          </w:p>
        </w:tc>
        <w:tc>
          <w:tcPr>
            <w:tcW w:w="1669" w:type="dxa"/>
          </w:tcPr>
          <w:p>
            <w:pPr>
              <w:snapToGrid w:val="0"/>
              <w:jc w:val="both"/>
              <w:rPr>
                <w:sz w:val="18"/>
                <w:szCs w:val="18"/>
              </w:rPr>
            </w:pPr>
            <w:r>
              <w:rPr>
                <w:rFonts w:hint="eastAsia"/>
                <w:sz w:val="18"/>
                <w:szCs w:val="18"/>
              </w:rPr>
              <w:t>综合素养选修课：其他专业研究生（非体育类专业研究生可选）</w:t>
            </w:r>
          </w:p>
        </w:tc>
        <w:tc>
          <w:tcPr>
            <w:tcW w:w="8782" w:type="dxa"/>
            <w:vMerge w:val="continue"/>
          </w:tcPr>
          <w:p>
            <w:pPr>
              <w:snapToGrid w:val="0"/>
              <w:jc w:val="both"/>
              <w:rPr>
                <w:sz w:val="18"/>
                <w:szCs w:val="18"/>
              </w:rPr>
            </w:pPr>
          </w:p>
        </w:tc>
      </w:tr>
      <w:bookmarkEnd w:id="1"/>
      <w:bookmarkEnd w:id="2"/>
      <w:bookmarkEnd w:id="22"/>
    </w:tbl>
    <w:p>
      <w:pPr>
        <w:snapToGrid w:val="0"/>
      </w:pPr>
    </w:p>
    <w:p>
      <w:pPr>
        <w:snapToGrid w:val="0"/>
      </w:pPr>
    </w:p>
    <w:p>
      <w:pPr>
        <w:snapToGrid w:val="0"/>
      </w:pPr>
    </w:p>
    <w:sectPr>
      <w:pgSz w:w="16838" w:h="11906" w:orient="landscape"/>
      <w:pgMar w:top="964" w:right="1021" w:bottom="96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A1"/>
    <w:rsid w:val="00050490"/>
    <w:rsid w:val="000B1EF7"/>
    <w:rsid w:val="00100BA1"/>
    <w:rsid w:val="00141B9E"/>
    <w:rsid w:val="00141FD3"/>
    <w:rsid w:val="001B0367"/>
    <w:rsid w:val="00300A66"/>
    <w:rsid w:val="00360197"/>
    <w:rsid w:val="00361CF6"/>
    <w:rsid w:val="003B7E86"/>
    <w:rsid w:val="005E5D2C"/>
    <w:rsid w:val="005F51F0"/>
    <w:rsid w:val="00675A2E"/>
    <w:rsid w:val="008D2862"/>
    <w:rsid w:val="009533D7"/>
    <w:rsid w:val="00977A27"/>
    <w:rsid w:val="009966B9"/>
    <w:rsid w:val="00A60161"/>
    <w:rsid w:val="00A91A72"/>
    <w:rsid w:val="00BD21D8"/>
    <w:rsid w:val="00CC77E2"/>
    <w:rsid w:val="00D41424"/>
    <w:rsid w:val="00D7571F"/>
    <w:rsid w:val="00E05310"/>
    <w:rsid w:val="00E713E5"/>
    <w:rsid w:val="526440F3"/>
    <w:rsid w:val="6CC7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basedOn w:val="1"/>
    <w:qFormat/>
    <w:uiPriority w:val="1"/>
    <w:rPr>
      <w:rFonts w:asciiTheme="minorEastAsia" w:hAnsiTheme="minorEastAsia" w:eastAsiaTheme="minorEastAsia"/>
      <w:sz w:val="18"/>
      <w:szCs w:val="18"/>
    </w:rPr>
  </w:style>
  <w:style w:type="character" w:customStyle="1" w:styleId="8">
    <w:name w:val="页眉 Char"/>
    <w:basedOn w:val="6"/>
    <w:link w:val="3"/>
    <w:uiPriority w:val="99"/>
    <w:rPr>
      <w:rFonts w:ascii="宋体" w:hAnsi="宋体" w:eastAsia="宋体" w:cs="宋体"/>
      <w:kern w:val="0"/>
      <w:sz w:val="18"/>
      <w:szCs w:val="18"/>
    </w:rPr>
  </w:style>
  <w:style w:type="character" w:customStyle="1" w:styleId="9">
    <w:name w:val="页脚 Char"/>
    <w:basedOn w:val="6"/>
    <w:link w:val="2"/>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2583</Words>
  <Characters>14725</Characters>
  <Lines>122</Lines>
  <Paragraphs>34</Paragraphs>
  <TotalTime>85</TotalTime>
  <ScaleCrop>false</ScaleCrop>
  <LinksUpToDate>false</LinksUpToDate>
  <CharactersWithSpaces>17274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2020-09-29T07:21:00Z</dcterms:created>
  <dc:creator>Administrator</dc:creator>
  <cp:lastModifiedBy>氧气</cp:lastModifiedBy>
  <dcterms:modified xsi:type="dcterms:W3CDTF">2020-10-10T10:58:27Z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